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279" w:rsidRPr="00246862" w:rsidRDefault="00952279" w:rsidP="00952279">
      <w:pPr>
        <w:jc w:val="both"/>
        <w:rPr>
          <w:b/>
          <w:sz w:val="24"/>
          <w:u w:val="single"/>
        </w:rPr>
      </w:pPr>
      <w:r w:rsidRPr="00246862">
        <w:rPr>
          <w:b/>
          <w:sz w:val="24"/>
          <w:u w:val="single"/>
        </w:rPr>
        <w:t>LA RECUPERACIÓN DE LA VIDA URBANA</w:t>
      </w:r>
      <w:r w:rsidR="007E213E" w:rsidRPr="00246862">
        <w:rPr>
          <w:b/>
          <w:sz w:val="24"/>
          <w:u w:val="single"/>
        </w:rPr>
        <w:t xml:space="preserve"> (PLENA EDAD MEDIA)</w:t>
      </w:r>
    </w:p>
    <w:p w:rsidR="00952279" w:rsidRDefault="00952279" w:rsidP="00952279">
      <w:pPr>
        <w:jc w:val="both"/>
      </w:pPr>
      <w:r>
        <w:t>              </w:t>
      </w:r>
      <w:r w:rsidRPr="00952279">
        <w:t>Desde finales del siglo XI el cese de las grandes invasiones, la disminución de las guerras señoriales y la introducción de ciertos avances en las técnicas agrícolas favorecieron el a</w:t>
      </w:r>
      <w:r>
        <w:t>umento de la producción agraria y por tanto</w:t>
      </w:r>
      <w:r w:rsidRPr="00952279">
        <w:t>  el crecimiento de la población en Europa occidental.</w:t>
      </w:r>
    </w:p>
    <w:p w:rsidR="00952279" w:rsidRPr="00952279" w:rsidRDefault="00952279" w:rsidP="00952279">
      <w:pPr>
        <w:pStyle w:val="Prrafodelista"/>
        <w:numPr>
          <w:ilvl w:val="0"/>
          <w:numId w:val="1"/>
        </w:numPr>
        <w:jc w:val="both"/>
        <w:rPr>
          <w:u w:val="single"/>
        </w:rPr>
      </w:pPr>
      <w:r w:rsidRPr="00952279">
        <w:rPr>
          <w:u w:val="single"/>
        </w:rPr>
        <w:t>La expansión agraria y el crecimiento demográfico</w:t>
      </w:r>
    </w:p>
    <w:p w:rsidR="00952279" w:rsidRPr="00952279" w:rsidRDefault="00952279" w:rsidP="00952279">
      <w:pPr>
        <w:tabs>
          <w:tab w:val="left" w:pos="709"/>
        </w:tabs>
        <w:jc w:val="both"/>
      </w:pPr>
      <w:r>
        <w:t>             </w:t>
      </w:r>
      <w:r w:rsidRPr="00952279">
        <w:t>En Europa occidental, se introdujeron una serie de innovaciones técnicas:</w:t>
      </w:r>
    </w:p>
    <w:p w:rsidR="00952279" w:rsidRPr="00952279" w:rsidRDefault="00952279" w:rsidP="00952279">
      <w:pPr>
        <w:jc w:val="both"/>
      </w:pPr>
      <w:r w:rsidRPr="00952279">
        <w:t>·         Nuevas técnicas de cultivo: rotación trienal y abonos como el estiércol.</w:t>
      </w:r>
    </w:p>
    <w:p w:rsidR="00952279" w:rsidRPr="00952279" w:rsidRDefault="00952279" w:rsidP="00952279">
      <w:pPr>
        <w:jc w:val="both"/>
      </w:pPr>
      <w:r w:rsidRPr="00952279">
        <w:t xml:space="preserve">·         Nuevos instrumentos agrícolas: arado </w:t>
      </w:r>
      <w:r>
        <w:t>de vertedera</w:t>
      </w:r>
      <w:r w:rsidRPr="00952279">
        <w:t>, molino hidráulico y molino de viento.</w:t>
      </w:r>
    </w:p>
    <w:p w:rsidR="00952279" w:rsidRPr="00952279" w:rsidRDefault="00952279" w:rsidP="00952279">
      <w:pPr>
        <w:jc w:val="both"/>
      </w:pPr>
      <w:r w:rsidRPr="00952279">
        <w:t>Entre los siglos XII y XIV, la aplicación de estos adelantos supuso un aumento de la productividad. El desarrollo demográfico provocó la necesidad de buscar nuevas tierras. Por tanto, para paliar la falta de cultivos, se optó por incrementar la productiv</w:t>
      </w:r>
      <w:r>
        <w:t>id</w:t>
      </w:r>
      <w:r w:rsidRPr="00952279">
        <w:t>a</w:t>
      </w:r>
      <w:r>
        <w:t>d</w:t>
      </w:r>
      <w:r w:rsidRPr="00952279">
        <w:t xml:space="preserve"> de la tierra.</w:t>
      </w:r>
    </w:p>
    <w:p w:rsidR="00952279" w:rsidRPr="00952279" w:rsidRDefault="00952279" w:rsidP="00952279">
      <w:pPr>
        <w:pStyle w:val="Prrafodelista"/>
        <w:numPr>
          <w:ilvl w:val="0"/>
          <w:numId w:val="1"/>
        </w:numPr>
        <w:jc w:val="both"/>
        <w:rPr>
          <w:u w:val="single"/>
        </w:rPr>
      </w:pPr>
      <w:r w:rsidRPr="00952279">
        <w:rPr>
          <w:u w:val="single"/>
        </w:rPr>
        <w:t>Las ciudades,  </w:t>
      </w:r>
      <w:r>
        <w:rPr>
          <w:u w:val="single"/>
        </w:rPr>
        <w:t>nuevos centros económicos</w:t>
      </w:r>
    </w:p>
    <w:p w:rsidR="00952279" w:rsidRPr="00952279" w:rsidRDefault="00952279" w:rsidP="00952279">
      <w:pPr>
        <w:jc w:val="both"/>
      </w:pPr>
      <w:r w:rsidRPr="00952279">
        <w:t>                La mejora de la agricultura estimuló la revitalización o la aparición de las ciudades</w:t>
      </w:r>
      <w:r>
        <w:t xml:space="preserve"> (burgos)</w:t>
      </w:r>
      <w:r w:rsidRPr="00952279">
        <w:t>. Los campesinos, y sobre todo los nobles y los eclesiásticos, propietarios de las tierras, buscaron mercados donde vender esos productos</w:t>
      </w:r>
      <w:r>
        <w:t xml:space="preserve"> que no se dedicaban al consumo dentro de su feudo (excedentes)</w:t>
      </w:r>
      <w:r w:rsidRPr="00952279">
        <w:t>. Además, el crecimiento de la población fomentó la emigración de una parte de los campesinos de las ciudades.</w:t>
      </w:r>
    </w:p>
    <w:p w:rsidR="00952279" w:rsidRDefault="00952279" w:rsidP="00952279">
      <w:pPr>
        <w:jc w:val="both"/>
      </w:pPr>
      <w:r w:rsidRPr="00952279">
        <w:t>                Las ciudades medievales solían situarse en un emplazamiento próximo a las principales vías de comunicación y sobre un territorio que pudiera abastecer las necesidades más importantes de sus habitantes.</w:t>
      </w:r>
    </w:p>
    <w:p w:rsidR="007E213E" w:rsidRPr="00952279" w:rsidRDefault="007E213E" w:rsidP="00952279">
      <w:pPr>
        <w:jc w:val="both"/>
      </w:pPr>
      <w:r>
        <w:tab/>
        <w:t>Los dirigentes de estas ciudades fueron los burgueses, es decir, una nueva clase social formada por el patriciado urbano, que comprendía aquellos miembros del estamento no privilegiado que habiendo conseguido acaparar grandes fortunas (artesanos, comerciantes…) se hicieron con el control de los Parlamentos y Consejos de estos burgos o ciudades.</w:t>
      </w:r>
    </w:p>
    <w:p w:rsidR="00952279" w:rsidRPr="00952279" w:rsidRDefault="00952279" w:rsidP="00952279">
      <w:pPr>
        <w:jc w:val="both"/>
      </w:pPr>
      <w:r w:rsidRPr="00952279">
        <w:t>                Estaban completamente rodeadas por murallas. EL interior del recinto era muy abigarrado y el plano urbano muy irregular. En el centro solía haber una plaza y a su alrededor los edificios más importantes como el ayuntamiento, el mercado, la lonja y la catedral, además de los lujosos palacios de los nobles.</w:t>
      </w:r>
    </w:p>
    <w:p w:rsidR="00952279" w:rsidRPr="00952279" w:rsidRDefault="00952279" w:rsidP="00952279">
      <w:pPr>
        <w:jc w:val="both"/>
      </w:pPr>
      <w:r w:rsidRPr="00952279">
        <w:t>                La mayor parte del espacio lo ocupaban las viviendas, pero también había hospitales, escuelas, hospederías y numerosos edificios religiosos. Las casas se agrupaban en barrios que reunían a la población según su procedencia, su religión</w:t>
      </w:r>
      <w:r>
        <w:t xml:space="preserve"> (por ejemplo aparecieron los primeros barrios judíos llamados juderías)</w:t>
      </w:r>
      <w:r w:rsidRPr="00952279">
        <w:t xml:space="preserve"> o su actividad artesanal.</w:t>
      </w:r>
    </w:p>
    <w:p w:rsidR="00952279" w:rsidRPr="00952279" w:rsidRDefault="00952279" w:rsidP="00952279">
      <w:pPr>
        <w:jc w:val="both"/>
      </w:pPr>
      <w:r w:rsidRPr="00952279">
        <w:t>                Las calles eran estrechas, sucias, poco empedradas, sin aceras y casi sin alcantar</w:t>
      </w:r>
      <w:r>
        <w:t>illado. La poca higiene urbana,</w:t>
      </w:r>
      <w:r w:rsidRPr="00952279">
        <w:t xml:space="preserve"> las pulgas y las ratas favorecían la difusión de enfermedades (cólera, tifus, peste…).</w:t>
      </w:r>
    </w:p>
    <w:p w:rsidR="00952279" w:rsidRPr="00952279" w:rsidRDefault="00952279" w:rsidP="00952279">
      <w:pPr>
        <w:jc w:val="both"/>
      </w:pPr>
      <w:r w:rsidRPr="00952279">
        <w:t>                Los incendios también eran frecuentes y se prolongaban rápidamente por la abundancia de la madera de las construcciones y la proximidad de las mismas.</w:t>
      </w:r>
    </w:p>
    <w:p w:rsidR="00952279" w:rsidRPr="00246862" w:rsidRDefault="00952279" w:rsidP="00952279">
      <w:pPr>
        <w:jc w:val="both"/>
        <w:rPr>
          <w:b/>
          <w:sz w:val="24"/>
          <w:u w:val="single"/>
        </w:rPr>
      </w:pPr>
      <w:r w:rsidRPr="00246862">
        <w:rPr>
          <w:b/>
          <w:sz w:val="24"/>
          <w:u w:val="single"/>
        </w:rPr>
        <w:t>EL DESARROLLO ECONÓMICO DE LA CIUDAD</w:t>
      </w:r>
      <w:r w:rsidR="007E213E" w:rsidRPr="00246862">
        <w:rPr>
          <w:b/>
          <w:sz w:val="24"/>
          <w:u w:val="single"/>
        </w:rPr>
        <w:t xml:space="preserve"> </w:t>
      </w:r>
      <w:r w:rsidR="007E213E" w:rsidRPr="00246862">
        <w:rPr>
          <w:b/>
          <w:sz w:val="24"/>
          <w:u w:val="single"/>
        </w:rPr>
        <w:t>(PLENA EDAD MEDIA)</w:t>
      </w:r>
    </w:p>
    <w:p w:rsidR="00952279" w:rsidRPr="00952279" w:rsidRDefault="00952279" w:rsidP="00952279">
      <w:pPr>
        <w:pStyle w:val="Prrafodelista"/>
        <w:numPr>
          <w:ilvl w:val="0"/>
          <w:numId w:val="1"/>
        </w:numPr>
        <w:jc w:val="both"/>
      </w:pPr>
      <w:r w:rsidRPr="00246862">
        <w:rPr>
          <w:u w:val="single"/>
        </w:rPr>
        <w:t>Artesanos y gremios</w:t>
      </w:r>
      <w:r w:rsidR="00246862">
        <w:rPr>
          <w:u w:val="single"/>
        </w:rPr>
        <w:t>:</w:t>
      </w:r>
      <w:r w:rsidRPr="00952279">
        <w:t> La ciudad medieval se convirtió en un centro de producción de objetos manufacturados. Los artesanos de un mismo oficio se agrupaban en calles que recibían el nombre de estas actividades: curtidores, plateros, tejedores, tintoreros.</w:t>
      </w:r>
    </w:p>
    <w:p w:rsidR="00952279" w:rsidRPr="00952279" w:rsidRDefault="00952279" w:rsidP="00952279">
      <w:pPr>
        <w:jc w:val="both"/>
      </w:pPr>
      <w:r w:rsidRPr="00952279">
        <w:lastRenderedPageBreak/>
        <w:t>                El trabajo artesanal en pequeños talleres era dirigido por su propietario, el maestro, que tenía sus propios instrumentos. Era un trabajo manual donde se llevaba a cabo todo el proceso de producción del producto. Por esa razón los artesanos de cada oficio se agrupaban bajo una estructura jerárquica: aprendices, oficiales y maestro. Sólo el maestro podía abrir taller.</w:t>
      </w:r>
    </w:p>
    <w:p w:rsidR="00952279" w:rsidRPr="00952279" w:rsidRDefault="00952279" w:rsidP="00952279">
      <w:pPr>
        <w:jc w:val="both"/>
      </w:pPr>
      <w:r w:rsidRPr="00952279">
        <w:t>                 El gremio se preocupaba de mantener el cumplimiento de una serie de normas:</w:t>
      </w:r>
    </w:p>
    <w:p w:rsidR="00952279" w:rsidRPr="00952279" w:rsidRDefault="00952279" w:rsidP="00952279">
      <w:pPr>
        <w:jc w:val="both"/>
      </w:pPr>
      <w:r w:rsidRPr="00952279">
        <w:t>                1. Nadie podía realizar su oficio en una ciudad sin el permiso de un gremio.</w:t>
      </w:r>
    </w:p>
    <w:p w:rsidR="00952279" w:rsidRPr="00952279" w:rsidRDefault="00952279" w:rsidP="00952279">
      <w:pPr>
        <w:jc w:val="both"/>
      </w:pPr>
      <w:r w:rsidRPr="00952279">
        <w:t>                2. Todos los maestros artesanales debían trabajar las mismas horas.</w:t>
      </w:r>
    </w:p>
    <w:p w:rsidR="00952279" w:rsidRPr="00952279" w:rsidRDefault="00952279" w:rsidP="00952279">
      <w:pPr>
        <w:jc w:val="both"/>
      </w:pPr>
      <w:r w:rsidRPr="00952279">
        <w:t>                3. Utilizar los mismos instrumentos.</w:t>
      </w:r>
    </w:p>
    <w:p w:rsidR="00952279" w:rsidRPr="00952279" w:rsidRDefault="00952279" w:rsidP="00952279">
      <w:pPr>
        <w:jc w:val="both"/>
      </w:pPr>
      <w:r w:rsidRPr="00952279">
        <w:t>                El gremio también controlaba la calidad de sus artículos y su precio final en el mercado.</w:t>
      </w:r>
    </w:p>
    <w:p w:rsidR="00952279" w:rsidRPr="00952279" w:rsidRDefault="00952279" w:rsidP="00952279">
      <w:pPr>
        <w:pStyle w:val="Prrafodelista"/>
        <w:numPr>
          <w:ilvl w:val="0"/>
          <w:numId w:val="1"/>
        </w:numPr>
        <w:jc w:val="both"/>
      </w:pPr>
      <w:r w:rsidRPr="00246862">
        <w:rPr>
          <w:u w:val="single"/>
        </w:rPr>
        <w:t>Ferias y mercados</w:t>
      </w:r>
      <w:r w:rsidR="00246862">
        <w:rPr>
          <w:u w:val="single"/>
        </w:rPr>
        <w:t>:</w:t>
      </w:r>
      <w:r w:rsidR="00246862">
        <w:t xml:space="preserve"> </w:t>
      </w:r>
      <w:r w:rsidRPr="00952279">
        <w:t>Algunas ciudades señoriales establecieron unos días especiales del año para llevar a cabo intercambios comerciales de productos</w:t>
      </w:r>
      <w:r>
        <w:t xml:space="preserve"> (ferias)</w:t>
      </w:r>
      <w:r w:rsidRPr="00952279">
        <w:t>, bajo una serie de leyes que protegieran a los mercaderes.</w:t>
      </w:r>
    </w:p>
    <w:p w:rsidR="00952279" w:rsidRPr="00952279" w:rsidRDefault="00952279" w:rsidP="00952279">
      <w:pPr>
        <w:jc w:val="both"/>
      </w:pPr>
      <w:r w:rsidRPr="00952279">
        <w:t>                Las ferias eran por tanto mercados periódicos de grandes dimensiones donde se agrupaban grandes cantidades de productos.</w:t>
      </w:r>
    </w:p>
    <w:p w:rsidR="00952279" w:rsidRPr="00952279" w:rsidRDefault="00952279" w:rsidP="00952279">
      <w:pPr>
        <w:pStyle w:val="Prrafodelista"/>
        <w:numPr>
          <w:ilvl w:val="0"/>
          <w:numId w:val="1"/>
        </w:numPr>
        <w:jc w:val="both"/>
      </w:pPr>
      <w:r w:rsidRPr="00952279">
        <w:rPr>
          <w:u w:val="single"/>
        </w:rPr>
        <w:t>Las grandes rutas del comercio</w:t>
      </w:r>
    </w:p>
    <w:p w:rsidR="00952279" w:rsidRPr="00952279" w:rsidRDefault="00952279" w:rsidP="00952279">
      <w:pPr>
        <w:jc w:val="both"/>
        <w:rPr>
          <w:u w:val="single"/>
        </w:rPr>
      </w:pPr>
      <w:r w:rsidRPr="00952279">
        <w:t>                </w:t>
      </w:r>
      <w:r w:rsidRPr="00952279">
        <w:rPr>
          <w:u w:val="single"/>
        </w:rPr>
        <w:t>Las rutas terrestres:</w:t>
      </w:r>
    </w:p>
    <w:p w:rsidR="00952279" w:rsidRPr="00952279" w:rsidRDefault="00952279" w:rsidP="00952279">
      <w:pPr>
        <w:jc w:val="both"/>
      </w:pPr>
      <w:r w:rsidRPr="00952279">
        <w:t>                El aumento de la seguridad de los caminos facilitó el traslado de mercancías. Se crearon ferias, mercados extraordinarios que reunían a la gente de las distintas comarcas. Las principales rutas terrestres se desarrollaron desde Barcelona, pasando por el sur de Francia y norte de Italia, para llegar a los principales centros comerciales de</w:t>
      </w:r>
      <w:r w:rsidR="007E213E">
        <w:t xml:space="preserve"> </w:t>
      </w:r>
      <w:r w:rsidRPr="00952279">
        <w:t>Brujas y Gante</w:t>
      </w:r>
      <w:r w:rsidR="007E213E">
        <w:t xml:space="preserve"> (Bélgica)</w:t>
      </w:r>
      <w:r w:rsidRPr="00952279">
        <w:t>.</w:t>
      </w:r>
    </w:p>
    <w:p w:rsidR="00952279" w:rsidRPr="007E213E" w:rsidRDefault="00952279" w:rsidP="00952279">
      <w:pPr>
        <w:jc w:val="both"/>
        <w:rPr>
          <w:u w:val="single"/>
        </w:rPr>
      </w:pPr>
      <w:r w:rsidRPr="007E213E">
        <w:t>                </w:t>
      </w:r>
      <w:r w:rsidRPr="007E213E">
        <w:rPr>
          <w:u w:val="single"/>
        </w:rPr>
        <w:t>Las rutas marítimas:</w:t>
      </w:r>
    </w:p>
    <w:p w:rsidR="00952279" w:rsidRPr="00952279" w:rsidRDefault="00952279" w:rsidP="00952279">
      <w:pPr>
        <w:jc w:val="both"/>
      </w:pPr>
      <w:r w:rsidRPr="00952279">
        <w:t>                El comercio marítimo adquirió más importancia, debido a la mayor capacidad y velocidad de los barcos.</w:t>
      </w:r>
    </w:p>
    <w:p w:rsidR="00952279" w:rsidRPr="00952279" w:rsidRDefault="00952279" w:rsidP="00952279">
      <w:pPr>
        <w:jc w:val="both"/>
      </w:pPr>
      <w:r w:rsidRPr="00952279">
        <w:t>                Las ciudades como Venecia, Génova, Marsella, Barcelona y Valencia comerciaban con los puertos de Oriente próximo. Importaban objetos de lujo: seda y especias; y exportaban tejidos, armas y herramientas. Las principales rutas marítimas fueron las del </w:t>
      </w:r>
      <w:r w:rsidR="007E213E">
        <w:t>Atlántico,</w:t>
      </w:r>
      <w:r w:rsidRPr="00952279">
        <w:t xml:space="preserve"> Mar Báltico (</w:t>
      </w:r>
      <w:r w:rsidR="007E213E">
        <w:t xml:space="preserve">con la asociación de comerciantes y mercaderes llamada </w:t>
      </w:r>
      <w:r w:rsidRPr="00952279">
        <w:t>La Hansa)</w:t>
      </w:r>
      <w:r w:rsidR="007E213E">
        <w:t xml:space="preserve"> y</w:t>
      </w:r>
      <w:r w:rsidRPr="00952279">
        <w:t xml:space="preserve"> el Mar Mediterráneo. </w:t>
      </w:r>
    </w:p>
    <w:p w:rsidR="007E213E" w:rsidRDefault="007E213E" w:rsidP="00952279">
      <w:pPr>
        <w:jc w:val="both"/>
        <w:rPr>
          <w:b/>
          <w:u w:val="single"/>
        </w:rPr>
      </w:pPr>
    </w:p>
    <w:p w:rsidR="00952279" w:rsidRPr="00246862" w:rsidRDefault="00952279" w:rsidP="00952279">
      <w:pPr>
        <w:jc w:val="both"/>
        <w:rPr>
          <w:b/>
          <w:sz w:val="24"/>
          <w:u w:val="single"/>
        </w:rPr>
      </w:pPr>
      <w:r w:rsidRPr="00246862">
        <w:rPr>
          <w:b/>
          <w:sz w:val="24"/>
          <w:u w:val="single"/>
        </w:rPr>
        <w:t>LA CRISIS DE LA BAJA EDAD MEDIA</w:t>
      </w:r>
      <w:r w:rsidR="00246862">
        <w:rPr>
          <w:b/>
          <w:sz w:val="24"/>
          <w:u w:val="single"/>
        </w:rPr>
        <w:t xml:space="preserve"> (Siglos XIV Y XV)</w:t>
      </w:r>
    </w:p>
    <w:p w:rsidR="00952279" w:rsidRDefault="00952279" w:rsidP="00952279">
      <w:pPr>
        <w:jc w:val="both"/>
      </w:pPr>
      <w:r w:rsidRPr="00952279">
        <w:t>                Desde principios del siglo XIV se produjo en Europa una crisis debida a una sucesión de malas cosechas. A este problema se unieron los daños provocados por las frecuentes guerras entre señores feudales o entre monarcas</w:t>
      </w:r>
      <w:r w:rsidR="007E213E">
        <w:t>, las rebeliones en el campo y la ciudad a cargo de los grupos sociales más pobres, que en este momento atravesaban grandes penurias (falta de alimento) y a los que sus señores obligaban a pagar cada vez más impuestos</w:t>
      </w:r>
      <w:r w:rsidRPr="00952279">
        <w:t>.</w:t>
      </w:r>
    </w:p>
    <w:p w:rsidR="007E213E" w:rsidRDefault="007E213E" w:rsidP="00952279">
      <w:pPr>
        <w:jc w:val="both"/>
      </w:pPr>
    </w:p>
    <w:p w:rsidR="007E213E" w:rsidRDefault="007E213E" w:rsidP="00952279">
      <w:pPr>
        <w:jc w:val="both"/>
      </w:pPr>
    </w:p>
    <w:p w:rsidR="00952279" w:rsidRPr="007E213E" w:rsidRDefault="007E213E" w:rsidP="00952279">
      <w:pPr>
        <w:jc w:val="both"/>
        <w:rPr>
          <w:u w:val="single"/>
        </w:rPr>
      </w:pPr>
      <w:r>
        <w:rPr>
          <w:u w:val="single"/>
        </w:rPr>
        <w:lastRenderedPageBreak/>
        <w:t>La Peste Negra</w:t>
      </w:r>
    </w:p>
    <w:p w:rsidR="00952279" w:rsidRPr="00952279" w:rsidRDefault="00952279" w:rsidP="00952279">
      <w:pPr>
        <w:jc w:val="both"/>
      </w:pPr>
      <w:r w:rsidRPr="00952279">
        <w:t>                El periodo más duro se inició en el año 1347, cuando la denominada Peste Negra asoló Europa, afectando a una población subalimentada y provocando una elevada mortandad. La producción disminuyó y para compensar las pérdidas aumentaron los impuestos señoriales a sus siervos.</w:t>
      </w:r>
    </w:p>
    <w:p w:rsidR="00952279" w:rsidRPr="00952279" w:rsidRDefault="00952279" w:rsidP="00952279">
      <w:pPr>
        <w:jc w:val="both"/>
      </w:pPr>
      <w:r w:rsidRPr="00952279">
        <w:t xml:space="preserve">                La falta de alimentos, la subida de precios y el empeoramiento de las condiciones de vida hicieron aumentar las tensiones sociales en el campo. Por toda Europa se extendieron revueltas campesinas que tuvieron un fuerte carácter </w:t>
      </w:r>
      <w:proofErr w:type="spellStart"/>
      <w:r w:rsidRPr="00952279">
        <w:t>antiseñorial</w:t>
      </w:r>
      <w:proofErr w:type="spellEnd"/>
      <w:r w:rsidRPr="00952279">
        <w:t>.</w:t>
      </w:r>
    </w:p>
    <w:p w:rsidR="00952279" w:rsidRPr="007E213E" w:rsidRDefault="00952279" w:rsidP="00952279">
      <w:pPr>
        <w:jc w:val="both"/>
        <w:rPr>
          <w:u w:val="single"/>
        </w:rPr>
      </w:pPr>
      <w:r w:rsidRPr="007E213E">
        <w:rPr>
          <w:u w:val="single"/>
        </w:rPr>
        <w:t>Las revueltas urbanas</w:t>
      </w:r>
    </w:p>
    <w:p w:rsidR="00952279" w:rsidRPr="00952279" w:rsidRDefault="00952279" w:rsidP="00952279">
      <w:pPr>
        <w:jc w:val="both"/>
      </w:pPr>
      <w:r w:rsidRPr="00952279">
        <w:t>                La crisis llegó también a las ciudades. La escasez y el encarecimiento de los alimentos, el descenso de la actividad artesanal.</w:t>
      </w:r>
    </w:p>
    <w:p w:rsidR="00952279" w:rsidRDefault="00952279" w:rsidP="00952279">
      <w:pPr>
        <w:jc w:val="both"/>
      </w:pPr>
      <w:r w:rsidRPr="00952279">
        <w:t>                Ante el aumento de la miseria los grupos más desfavorecidos exigieron mejoras, aumentos salariales, derecho al trabajo, etc. Las revueltas se extendieron por numerosas ciudades europeas (Gante, Florencia, París y Barcelona).</w:t>
      </w:r>
    </w:p>
    <w:p w:rsidR="007E213E" w:rsidRPr="007E213E" w:rsidRDefault="007E213E" w:rsidP="00952279">
      <w:pPr>
        <w:jc w:val="both"/>
        <w:rPr>
          <w:b/>
          <w:sz w:val="32"/>
          <w:u w:val="single"/>
        </w:rPr>
      </w:pPr>
      <w:r w:rsidRPr="007E213E">
        <w:rPr>
          <w:b/>
          <w:sz w:val="32"/>
          <w:u w:val="single"/>
        </w:rPr>
        <w:t>ACTIVIDAD 1</w:t>
      </w:r>
    </w:p>
    <w:p w:rsidR="007E213E" w:rsidRDefault="007E213E" w:rsidP="007E213E">
      <w:pPr>
        <w:jc w:val="center"/>
      </w:pPr>
      <w:r>
        <w:rPr>
          <w:noProof/>
          <w:lang w:eastAsia="es-ES"/>
        </w:rPr>
        <w:drawing>
          <wp:inline distT="0" distB="0" distL="0" distR="0">
            <wp:extent cx="4372551" cy="5240511"/>
            <wp:effectExtent l="0" t="0" r="952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EDAD FEUDAL PIRÁMIDE.jpg"/>
                    <pic:cNvPicPr/>
                  </pic:nvPicPr>
                  <pic:blipFill>
                    <a:blip r:embed="rId10">
                      <a:extLst>
                        <a:ext uri="{28A0092B-C50C-407E-A947-70E740481C1C}">
                          <a14:useLocalDpi xmlns:a14="http://schemas.microsoft.com/office/drawing/2010/main" val="0"/>
                        </a:ext>
                      </a:extLst>
                    </a:blip>
                    <a:stretch>
                      <a:fillRect/>
                    </a:stretch>
                  </pic:blipFill>
                  <pic:spPr>
                    <a:xfrm>
                      <a:off x="0" y="0"/>
                      <a:ext cx="4374389" cy="5242714"/>
                    </a:xfrm>
                    <a:prstGeom prst="rect">
                      <a:avLst/>
                    </a:prstGeom>
                  </pic:spPr>
                </pic:pic>
              </a:graphicData>
            </a:graphic>
          </wp:inline>
        </w:drawing>
      </w:r>
    </w:p>
    <w:p w:rsidR="007E213E" w:rsidRDefault="007E213E" w:rsidP="007E213E">
      <w:pPr>
        <w:jc w:val="both"/>
        <w:rPr>
          <w:b/>
          <w:sz w:val="32"/>
          <w:u w:val="single"/>
        </w:rPr>
      </w:pPr>
      <w:r>
        <w:rPr>
          <w:b/>
          <w:sz w:val="32"/>
          <w:u w:val="single"/>
        </w:rPr>
        <w:lastRenderedPageBreak/>
        <w:t>ACTIVIDAD 2</w:t>
      </w:r>
    </w:p>
    <w:p w:rsidR="007E213E" w:rsidRDefault="007E213E" w:rsidP="007E213E">
      <w:pPr>
        <w:jc w:val="both"/>
        <w:rPr>
          <w:b/>
          <w:noProof/>
          <w:sz w:val="32"/>
          <w:u w:val="single"/>
          <w:lang w:eastAsia="es-ES"/>
        </w:rPr>
      </w:pPr>
      <w:r w:rsidRPr="007E213E">
        <w:rPr>
          <w:b/>
          <w:noProof/>
          <w:sz w:val="32"/>
          <w:lang w:eastAsia="es-ES"/>
        </w:rPr>
        <w:drawing>
          <wp:inline distT="0" distB="0" distL="0" distR="0" wp14:anchorId="56BDC5EB" wp14:editId="495EA1E9">
            <wp:extent cx="6282786" cy="6715845"/>
            <wp:effectExtent l="0" t="0" r="3810" b="889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jpg"/>
                    <pic:cNvPicPr/>
                  </pic:nvPicPr>
                  <pic:blipFill rotWithShape="1">
                    <a:blip r:embed="rId11">
                      <a:extLst>
                        <a:ext uri="{28A0092B-C50C-407E-A947-70E740481C1C}">
                          <a14:useLocalDpi xmlns:a14="http://schemas.microsoft.com/office/drawing/2010/main" val="0"/>
                        </a:ext>
                      </a:extLst>
                    </a:blip>
                    <a:srcRect t="9275" b="6813"/>
                    <a:stretch/>
                  </pic:blipFill>
                  <pic:spPr bwMode="auto">
                    <a:xfrm>
                      <a:off x="0" y="0"/>
                      <a:ext cx="6300194" cy="6734453"/>
                    </a:xfrm>
                    <a:prstGeom prst="rect">
                      <a:avLst/>
                    </a:prstGeom>
                    <a:ln>
                      <a:noFill/>
                    </a:ln>
                    <a:extLst>
                      <a:ext uri="{53640926-AAD7-44D8-BBD7-CCE9431645EC}">
                        <a14:shadowObscured xmlns:a14="http://schemas.microsoft.com/office/drawing/2010/main"/>
                      </a:ext>
                    </a:extLst>
                  </pic:spPr>
                </pic:pic>
              </a:graphicData>
            </a:graphic>
          </wp:inline>
        </w:drawing>
      </w:r>
    </w:p>
    <w:p w:rsidR="007E213E" w:rsidRDefault="007E213E" w:rsidP="007E213E">
      <w:pPr>
        <w:jc w:val="both"/>
        <w:rPr>
          <w:b/>
          <w:sz w:val="32"/>
          <w:u w:val="single"/>
        </w:rPr>
      </w:pPr>
      <w:r w:rsidRPr="007E213E">
        <w:rPr>
          <w:b/>
          <w:noProof/>
          <w:sz w:val="32"/>
          <w:lang w:eastAsia="es-ES"/>
        </w:rPr>
        <w:drawing>
          <wp:inline distT="0" distB="0" distL="0" distR="0" wp14:anchorId="611155D8" wp14:editId="7117194E">
            <wp:extent cx="6016598" cy="1554231"/>
            <wp:effectExtent l="0" t="0" r="3810" b="825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S PARIS.jpg"/>
                    <pic:cNvPicPr/>
                  </pic:nvPicPr>
                  <pic:blipFill rotWithShape="1">
                    <a:blip r:embed="rId12" cstate="print">
                      <a:extLst>
                        <a:ext uri="{28A0092B-C50C-407E-A947-70E740481C1C}">
                          <a14:useLocalDpi xmlns:a14="http://schemas.microsoft.com/office/drawing/2010/main" val="0"/>
                        </a:ext>
                      </a:extLst>
                    </a:blip>
                    <a:srcRect t="16839" r="4704" b="33304"/>
                    <a:stretch/>
                  </pic:blipFill>
                  <pic:spPr bwMode="auto">
                    <a:xfrm>
                      <a:off x="0" y="0"/>
                      <a:ext cx="6020375" cy="1555207"/>
                    </a:xfrm>
                    <a:prstGeom prst="rect">
                      <a:avLst/>
                    </a:prstGeom>
                    <a:ln>
                      <a:noFill/>
                    </a:ln>
                    <a:extLst>
                      <a:ext uri="{53640926-AAD7-44D8-BBD7-CCE9431645EC}">
                        <a14:shadowObscured xmlns:a14="http://schemas.microsoft.com/office/drawing/2010/main"/>
                      </a:ext>
                    </a:extLst>
                  </pic:spPr>
                </pic:pic>
              </a:graphicData>
            </a:graphic>
          </wp:inline>
        </w:drawing>
      </w:r>
    </w:p>
    <w:p w:rsidR="007E213E" w:rsidRPr="007E213E" w:rsidRDefault="007E213E" w:rsidP="007E213E">
      <w:pPr>
        <w:jc w:val="both"/>
        <w:rPr>
          <w:b/>
          <w:sz w:val="32"/>
          <w:u w:val="single"/>
        </w:rPr>
      </w:pPr>
      <w:r>
        <w:rPr>
          <w:b/>
          <w:sz w:val="32"/>
          <w:u w:val="single"/>
        </w:rPr>
        <w:lastRenderedPageBreak/>
        <w:t>ACTIVIDAD 3</w:t>
      </w:r>
    </w:p>
    <w:p w:rsidR="00246862" w:rsidRDefault="007E213E" w:rsidP="007E213E">
      <w:pPr>
        <w:jc w:val="center"/>
        <w:rPr>
          <w:noProof/>
          <w:lang w:eastAsia="es-ES"/>
        </w:rPr>
      </w:pPr>
      <w:r>
        <w:rPr>
          <w:noProof/>
          <w:lang w:eastAsia="es-ES"/>
        </w:rPr>
        <w:drawing>
          <wp:inline distT="0" distB="0" distL="0" distR="0">
            <wp:extent cx="5389231" cy="6074830"/>
            <wp:effectExtent l="0" t="0" r="2540" b="254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ESTE.jpg"/>
                    <pic:cNvPicPr/>
                  </pic:nvPicPr>
                  <pic:blipFill rotWithShape="1">
                    <a:blip r:embed="rId13">
                      <a:extLst>
                        <a:ext uri="{28A0092B-C50C-407E-A947-70E740481C1C}">
                          <a14:useLocalDpi xmlns:a14="http://schemas.microsoft.com/office/drawing/2010/main" val="0"/>
                        </a:ext>
                      </a:extLst>
                    </a:blip>
                    <a:srcRect t="9076" b="8917"/>
                    <a:stretch/>
                  </pic:blipFill>
                  <pic:spPr bwMode="auto">
                    <a:xfrm>
                      <a:off x="0" y="0"/>
                      <a:ext cx="5392399" cy="6078401"/>
                    </a:xfrm>
                    <a:prstGeom prst="rect">
                      <a:avLst/>
                    </a:prstGeom>
                    <a:ln>
                      <a:noFill/>
                    </a:ln>
                    <a:extLst>
                      <a:ext uri="{53640926-AAD7-44D8-BBD7-CCE9431645EC}">
                        <a14:shadowObscured xmlns:a14="http://schemas.microsoft.com/office/drawing/2010/main"/>
                      </a:ext>
                    </a:extLst>
                  </pic:spPr>
                </pic:pic>
              </a:graphicData>
            </a:graphic>
          </wp:inline>
        </w:drawing>
      </w:r>
    </w:p>
    <w:p w:rsidR="007E213E" w:rsidRPr="00952279" w:rsidRDefault="007E213E" w:rsidP="007E213E">
      <w:pPr>
        <w:jc w:val="center"/>
      </w:pPr>
      <w:r>
        <w:rPr>
          <w:noProof/>
          <w:lang w:eastAsia="es-ES"/>
        </w:rPr>
        <w:drawing>
          <wp:inline distT="0" distB="0" distL="0" distR="0">
            <wp:extent cx="5455664" cy="2281067"/>
            <wp:effectExtent l="0" t="0" r="0" b="508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S LA PESTE.jpg"/>
                    <pic:cNvPicPr/>
                  </pic:nvPicPr>
                  <pic:blipFill rotWithShape="1">
                    <a:blip r:embed="rId14" cstate="print">
                      <a:extLst>
                        <a:ext uri="{28A0092B-C50C-407E-A947-70E740481C1C}">
                          <a14:useLocalDpi xmlns:a14="http://schemas.microsoft.com/office/drawing/2010/main" val="0"/>
                        </a:ext>
                      </a:extLst>
                    </a:blip>
                    <a:srcRect t="11351" r="2903" b="14054"/>
                    <a:stretch/>
                  </pic:blipFill>
                  <pic:spPr bwMode="auto">
                    <a:xfrm>
                      <a:off x="0" y="0"/>
                      <a:ext cx="5471949" cy="2287876"/>
                    </a:xfrm>
                    <a:prstGeom prst="rect">
                      <a:avLst/>
                    </a:prstGeom>
                    <a:ln>
                      <a:noFill/>
                    </a:ln>
                    <a:extLst>
                      <a:ext uri="{53640926-AAD7-44D8-BBD7-CCE9431645EC}">
                        <a14:shadowObscured xmlns:a14="http://schemas.microsoft.com/office/drawing/2010/main"/>
                      </a:ext>
                    </a:extLst>
                  </pic:spPr>
                </pic:pic>
              </a:graphicData>
            </a:graphic>
          </wp:inline>
        </w:drawing>
      </w:r>
    </w:p>
    <w:p w:rsidR="00246862" w:rsidRPr="00246862" w:rsidRDefault="00246862" w:rsidP="001D41CF">
      <w:pPr>
        <w:jc w:val="center"/>
        <w:rPr>
          <w:b/>
          <w:sz w:val="32"/>
          <w:u w:val="single"/>
        </w:rPr>
      </w:pPr>
      <w:r w:rsidRPr="00246862">
        <w:rPr>
          <w:b/>
          <w:sz w:val="32"/>
          <w:u w:val="single"/>
        </w:rPr>
        <w:lastRenderedPageBreak/>
        <w:t>ARTE EN EUROPA DURANTE LA EDAD MEDIA</w:t>
      </w:r>
    </w:p>
    <w:p w:rsidR="005656DD" w:rsidRPr="00246862" w:rsidRDefault="001D41CF" w:rsidP="00246862">
      <w:pPr>
        <w:rPr>
          <w:b/>
          <w:sz w:val="32"/>
          <w:u w:val="single"/>
        </w:rPr>
      </w:pPr>
      <w:r w:rsidRPr="00246862">
        <w:rPr>
          <w:b/>
          <w:sz w:val="32"/>
          <w:u w:val="single"/>
        </w:rPr>
        <w:t>ROMÁNICO</w:t>
      </w:r>
      <w:r w:rsidR="00246862">
        <w:rPr>
          <w:b/>
          <w:sz w:val="32"/>
          <w:u w:val="single"/>
        </w:rPr>
        <w:t xml:space="preserve"> (Alta Edad Media)</w:t>
      </w:r>
    </w:p>
    <w:p w:rsidR="001D41CF" w:rsidRPr="001D41CF" w:rsidRDefault="001D41CF" w:rsidP="001D41CF">
      <w:pPr>
        <w:rPr>
          <w:b/>
          <w:u w:val="single"/>
        </w:rPr>
      </w:pPr>
      <w:r w:rsidRPr="001D41CF">
        <w:rPr>
          <w:b/>
          <w:u w:val="single"/>
        </w:rPr>
        <w:t>LA ARQUITECTURA</w:t>
      </w:r>
    </w:p>
    <w:p w:rsidR="001D41CF" w:rsidRPr="001D41CF" w:rsidRDefault="001D41CF" w:rsidP="001D41CF">
      <w:pPr>
        <w:jc w:val="both"/>
      </w:pPr>
      <w:r w:rsidRPr="001D41CF">
        <w:t>                Entre los siglos XI y XII se desarrolló, en gran parte de Europa, un estilo artístico que, por su semejanza con algunos elementos del arte romano, recibió el nombre de Románico. Es el estilo artístico más representativo del mundo feudal</w:t>
      </w:r>
      <w:r>
        <w:t xml:space="preserve"> durante la etapa de la Alta Edad Media</w:t>
      </w:r>
      <w:r w:rsidRPr="001D41CF">
        <w:t>.</w:t>
      </w:r>
    </w:p>
    <w:p w:rsidR="001D41CF" w:rsidRPr="001D41CF" w:rsidRDefault="001D41CF" w:rsidP="001D41CF">
      <w:pPr>
        <w:jc w:val="both"/>
      </w:pPr>
      <w:r w:rsidRPr="001D41CF">
        <w:t>                Las principales manifestaciones arquitectónicas  son la iglesia y el castillo. La escultura y la pintura se utilizaron, principalmente para decorar la arquitectura.</w:t>
      </w:r>
    </w:p>
    <w:p w:rsidR="001D41CF" w:rsidRPr="001D41CF" w:rsidRDefault="001D41CF" w:rsidP="001D41CF">
      <w:pPr>
        <w:jc w:val="both"/>
      </w:pPr>
      <w:r w:rsidRPr="001D41CF">
        <w:t xml:space="preserve">                La iglesia solía construirse con sillares de piedra bien escuadrados (por ello han llegado hasta nosotros). Los elementos esenciales son la planta de cruz latina, las torres campanario, la nave central y laterales, crucero cubierto en el exterior por girola, el uso de la bóveda de cañón, el arco de medio punto, altar y ábside central. </w:t>
      </w:r>
    </w:p>
    <w:p w:rsidR="001D41CF" w:rsidRPr="001D41CF" w:rsidRDefault="001D41CF" w:rsidP="001D41CF">
      <w:pPr>
        <w:rPr>
          <w:b/>
          <w:u w:val="single"/>
        </w:rPr>
      </w:pPr>
      <w:r w:rsidRPr="001D41CF">
        <w:rPr>
          <w:b/>
          <w:u w:val="single"/>
        </w:rPr>
        <w:t>LA PINTURA Y LA ESCULTURA</w:t>
      </w:r>
    </w:p>
    <w:p w:rsidR="001D41CF" w:rsidRPr="001D41CF" w:rsidRDefault="001D41CF" w:rsidP="001D41CF">
      <w:pPr>
        <w:jc w:val="both"/>
      </w:pPr>
      <w:r w:rsidRPr="001D41CF">
        <w:t xml:space="preserve">                La pintura y la escultura románica tuvieron un carácter religioso y estuvieron supeditadas a la arquitectura. Además su función era decorativa y tenía un objetivo didáctico: </w:t>
      </w:r>
      <w:r>
        <w:t>enseñar</w:t>
      </w:r>
      <w:r w:rsidRPr="001D41CF">
        <w:t xml:space="preserve"> al pueblo y explicarle los hechos sagrados de la Biblia.</w:t>
      </w:r>
    </w:p>
    <w:p w:rsidR="001D41CF" w:rsidRPr="001D41CF" w:rsidRDefault="001D41CF" w:rsidP="001D41CF">
      <w:pPr>
        <w:jc w:val="both"/>
      </w:pPr>
      <w:r w:rsidRPr="001D41CF">
        <w:t>                La inmensa mayoría de la población era analfabeta, incapaz de leer por sí sola la Biblia, las imágenes se convirtieron en los libros donde los fieles podían leer y aprender</w:t>
      </w:r>
      <w:r w:rsidR="00246862">
        <w:t xml:space="preserve"> (imágenes de la Virgen con el Niño, el </w:t>
      </w:r>
      <w:proofErr w:type="spellStart"/>
      <w:r w:rsidR="00246862">
        <w:t>Pantócrator</w:t>
      </w:r>
      <w:proofErr w:type="spellEnd"/>
      <w:r w:rsidR="00246862">
        <w:t xml:space="preserve">, </w:t>
      </w:r>
      <w:proofErr w:type="spellStart"/>
      <w:r w:rsidR="00246862">
        <w:t>Apostoles</w:t>
      </w:r>
      <w:proofErr w:type="spellEnd"/>
      <w:r w:rsidR="00246862">
        <w:t>, escenas del Juicio Final…)</w:t>
      </w:r>
      <w:r w:rsidRPr="001D41CF">
        <w:t>.</w:t>
      </w:r>
    </w:p>
    <w:p w:rsidR="00246862" w:rsidRDefault="001D41CF" w:rsidP="00246862">
      <w:pPr>
        <w:jc w:val="both"/>
        <w:rPr>
          <w:noProof/>
          <w:lang w:eastAsia="es-ES"/>
        </w:rPr>
      </w:pPr>
      <w:r w:rsidRPr="001D41CF">
        <w:t>                La técnica utilizada era el fresco y  cubría la inmensidad de las paredes de la iglesia, técnicamente eran pinturas sencillas pero muy expresivas  y con colores brillantes.</w:t>
      </w:r>
    </w:p>
    <w:p w:rsidR="001D41CF" w:rsidRDefault="001D41CF" w:rsidP="001D41CF">
      <w:pPr>
        <w:jc w:val="center"/>
      </w:pPr>
      <w:r>
        <w:rPr>
          <w:noProof/>
          <w:lang w:eastAsia="es-ES"/>
        </w:rPr>
        <w:drawing>
          <wp:inline distT="0" distB="0" distL="0" distR="0" wp14:anchorId="0B865EB9" wp14:editId="3CECA737">
            <wp:extent cx="4283327" cy="3546894"/>
            <wp:effectExtent l="0" t="0" r="317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románico.jpg"/>
                    <pic:cNvPicPr/>
                  </pic:nvPicPr>
                  <pic:blipFill rotWithShape="1">
                    <a:blip r:embed="rId15">
                      <a:extLst>
                        <a:ext uri="{28A0092B-C50C-407E-A947-70E740481C1C}">
                          <a14:useLocalDpi xmlns:a14="http://schemas.microsoft.com/office/drawing/2010/main" val="0"/>
                        </a:ext>
                      </a:extLst>
                    </a:blip>
                    <a:srcRect t="4401" b="4226"/>
                    <a:stretch/>
                  </pic:blipFill>
                  <pic:spPr bwMode="auto">
                    <a:xfrm>
                      <a:off x="0" y="0"/>
                      <a:ext cx="4296523" cy="3557821"/>
                    </a:xfrm>
                    <a:prstGeom prst="rect">
                      <a:avLst/>
                    </a:prstGeom>
                    <a:ln>
                      <a:noFill/>
                    </a:ln>
                    <a:extLst>
                      <a:ext uri="{53640926-AAD7-44D8-BBD7-CCE9431645EC}">
                        <a14:shadowObscured xmlns:a14="http://schemas.microsoft.com/office/drawing/2010/main"/>
                      </a:ext>
                    </a:extLst>
                  </pic:spPr>
                </pic:pic>
              </a:graphicData>
            </a:graphic>
          </wp:inline>
        </w:drawing>
      </w:r>
    </w:p>
    <w:p w:rsidR="001D41CF" w:rsidRPr="00246862" w:rsidRDefault="001D41CF" w:rsidP="00246862">
      <w:pPr>
        <w:rPr>
          <w:b/>
          <w:sz w:val="32"/>
          <w:u w:val="single"/>
        </w:rPr>
      </w:pPr>
      <w:r w:rsidRPr="00246862">
        <w:rPr>
          <w:b/>
          <w:sz w:val="32"/>
          <w:u w:val="single"/>
        </w:rPr>
        <w:lastRenderedPageBreak/>
        <w:t>GÓTICO</w:t>
      </w:r>
      <w:r w:rsidR="00246862">
        <w:rPr>
          <w:b/>
          <w:sz w:val="32"/>
          <w:u w:val="single"/>
        </w:rPr>
        <w:t xml:space="preserve"> (Plena y Baja Edad Media)</w:t>
      </w:r>
      <w:bookmarkStart w:id="0" w:name="_GoBack"/>
      <w:bookmarkEnd w:id="0"/>
    </w:p>
    <w:p w:rsidR="001D41CF" w:rsidRPr="001D41CF" w:rsidRDefault="001D41CF" w:rsidP="001D41CF">
      <w:pPr>
        <w:rPr>
          <w:b/>
          <w:u w:val="single"/>
        </w:rPr>
      </w:pPr>
      <w:r w:rsidRPr="001D41CF">
        <w:rPr>
          <w:b/>
          <w:u w:val="single"/>
        </w:rPr>
        <w:t>LA ARQUITECTURA</w:t>
      </w:r>
    </w:p>
    <w:p w:rsidR="001D41CF" w:rsidRPr="001D41CF" w:rsidRDefault="001D41CF" w:rsidP="001D41CF">
      <w:pPr>
        <w:jc w:val="both"/>
      </w:pPr>
      <w:r w:rsidRPr="001D41CF">
        <w:t>                En el siglo XIII asistimos a la aparición de un nuevo estilo artístico: </w:t>
      </w:r>
      <w:r>
        <w:t>e</w:t>
      </w:r>
      <w:r w:rsidRPr="001D41CF">
        <w:t xml:space="preserve">l </w:t>
      </w:r>
      <w:proofErr w:type="gramStart"/>
      <w:r w:rsidRPr="001D41CF">
        <w:t>Gótico</w:t>
      </w:r>
      <w:proofErr w:type="gramEnd"/>
      <w:r w:rsidRPr="001D41CF">
        <w:t>. Se trata de un estilo surgido en Francia y esencialmente urbano, impulsado por la burguesía y el poder eclesiástico. Este estilo permitió construir edificios más altos y luminosos.</w:t>
      </w:r>
    </w:p>
    <w:p w:rsidR="001D41CF" w:rsidRPr="001D41CF" w:rsidRDefault="001D41CF" w:rsidP="001D41CF">
      <w:pPr>
        <w:jc w:val="both"/>
      </w:pPr>
      <w:r w:rsidRPr="001D41CF">
        <w:t>                Con estos edificios aumentó la población en las ciudades y gracias a ello se pudieron construir aún más. De este modo los arquitectos hicieron palacios para los nobles y mercaderes, ayuntamientos para gobiernos y lonjas para los mercaderes.</w:t>
      </w:r>
    </w:p>
    <w:p w:rsidR="001D41CF" w:rsidRPr="001D41CF" w:rsidRDefault="001D41CF" w:rsidP="001D41CF">
      <w:pPr>
        <w:jc w:val="both"/>
      </w:pPr>
      <w:r w:rsidRPr="001D41CF">
        <w:t>                Las principales características son:</w:t>
      </w:r>
    </w:p>
    <w:p w:rsidR="001D41CF" w:rsidRPr="001D41CF" w:rsidRDefault="001D41CF" w:rsidP="00246862">
      <w:pPr>
        <w:pStyle w:val="Prrafodelista"/>
        <w:numPr>
          <w:ilvl w:val="0"/>
          <w:numId w:val="3"/>
        </w:numPr>
        <w:spacing w:before="360" w:after="360"/>
        <w:ind w:left="284" w:hanging="284"/>
        <w:jc w:val="both"/>
      </w:pPr>
      <w:r w:rsidRPr="001D41CF">
        <w:t>Se empezó a utilizar un arco apuntado u ojival.</w:t>
      </w:r>
    </w:p>
    <w:p w:rsidR="001D41CF" w:rsidRPr="001D41CF" w:rsidRDefault="001D41CF" w:rsidP="00246862">
      <w:pPr>
        <w:pStyle w:val="Prrafodelista"/>
        <w:numPr>
          <w:ilvl w:val="0"/>
          <w:numId w:val="3"/>
        </w:numPr>
        <w:spacing w:before="360" w:after="360"/>
        <w:ind w:left="284" w:hanging="284"/>
        <w:jc w:val="both"/>
      </w:pPr>
      <w:r w:rsidRPr="001D41CF">
        <w:t>Otro tipo de bóveda, la llamada de crucería. Estaba formada por la intersección de dos bóvedas ojivales. Gracias a éstas se pudieron cubrir loa muros con ventanales ya que su peso se apoyaba en cuatro puntos.</w:t>
      </w:r>
    </w:p>
    <w:p w:rsidR="001D41CF" w:rsidRPr="001D41CF" w:rsidRDefault="001D41CF" w:rsidP="00246862">
      <w:pPr>
        <w:pStyle w:val="Prrafodelista"/>
        <w:numPr>
          <w:ilvl w:val="0"/>
          <w:numId w:val="3"/>
        </w:numPr>
        <w:spacing w:before="360" w:after="360"/>
        <w:ind w:left="284" w:hanging="284"/>
        <w:jc w:val="both"/>
      </w:pPr>
      <w:r w:rsidRPr="001D41CF">
        <w:t>Emplearon un sistema de arbotantes  </w:t>
      </w:r>
      <w:r>
        <w:t xml:space="preserve">(en </w:t>
      </w:r>
      <w:proofErr w:type="gramStart"/>
      <w:r>
        <w:t xml:space="preserve">el Románico llamados </w:t>
      </w:r>
      <w:r w:rsidRPr="001D41CF">
        <w:t>contrafuertes</w:t>
      </w:r>
      <w:proofErr w:type="gramEnd"/>
      <w:r>
        <w:t>)</w:t>
      </w:r>
      <w:r w:rsidRPr="001D41CF">
        <w:t xml:space="preserve"> que repartían el peso, sujetaban las bóvedas y reforzaban el muro.  Los contrafuertes se remataban con pináculos que además servían como decoración.</w:t>
      </w:r>
    </w:p>
    <w:p w:rsidR="001D41CF" w:rsidRPr="001D41CF" w:rsidRDefault="001D41CF" w:rsidP="00246862">
      <w:pPr>
        <w:pStyle w:val="Prrafodelista"/>
        <w:numPr>
          <w:ilvl w:val="0"/>
          <w:numId w:val="3"/>
        </w:numPr>
        <w:spacing w:before="360" w:after="360"/>
        <w:ind w:left="284" w:hanging="284"/>
        <w:jc w:val="both"/>
      </w:pPr>
      <w:r w:rsidRPr="001D41CF">
        <w:t>La portada gótica heredó los elementos básicos del románico: grandes arquivoltas decoradas con esculturas, un tímpano central y una puerta con parteluz en el que se aprovechaba para ubicar la figura de la virgen. También rosetones en el piso superior decorados con vidrieras que tamizaban la luz que penetraba en el interior.</w:t>
      </w:r>
    </w:p>
    <w:p w:rsidR="001D41CF" w:rsidRPr="001D41CF" w:rsidRDefault="001D41CF" w:rsidP="00246862">
      <w:pPr>
        <w:pStyle w:val="Prrafodelista"/>
        <w:numPr>
          <w:ilvl w:val="0"/>
          <w:numId w:val="3"/>
        </w:numPr>
        <w:spacing w:before="360" w:after="360"/>
        <w:ind w:left="284" w:hanging="284"/>
        <w:jc w:val="both"/>
      </w:pPr>
      <w:r w:rsidRPr="001D41CF">
        <w:t>La planta continuó siendo de cruz latina, pero se redujo dando lugar a la planta de salón.</w:t>
      </w:r>
    </w:p>
    <w:p w:rsidR="001D41CF" w:rsidRPr="001D41CF" w:rsidRDefault="001D41CF" w:rsidP="001D41CF">
      <w:pPr>
        <w:rPr>
          <w:b/>
          <w:u w:val="single"/>
        </w:rPr>
      </w:pPr>
      <w:r w:rsidRPr="001D41CF">
        <w:t>  </w:t>
      </w:r>
      <w:r w:rsidRPr="001D41CF">
        <w:rPr>
          <w:b/>
          <w:u w:val="single"/>
        </w:rPr>
        <w:t>LA PINTURA</w:t>
      </w:r>
    </w:p>
    <w:p w:rsidR="001D41CF" w:rsidRPr="001D41CF" w:rsidRDefault="001D41CF" w:rsidP="001D41CF">
      <w:pPr>
        <w:jc w:val="both"/>
      </w:pPr>
      <w:r w:rsidRPr="001D41CF">
        <w:t>                La pintura gótica mostraba preocupación por nuevos aspectos como la representación de la profundidad, los sentimientos y una nueva valoración de la luz y el color.</w:t>
      </w:r>
    </w:p>
    <w:p w:rsidR="001D41CF" w:rsidRPr="001D41CF" w:rsidRDefault="001D41CF" w:rsidP="001D41CF">
      <w:pPr>
        <w:jc w:val="both"/>
      </w:pPr>
      <w:r w:rsidRPr="001D41CF">
        <w:t>                A la pintura gótica le interesaba plasmar la realidad; por esta razón, aunque los temas de los cuadros eran esencialmente religiosos, los personajes que aparecían eran retratos eran mujeres y hombres de la época. Además, ya no representan personajes aislados, sino que se pintaban escenas edificios y paisajes.</w:t>
      </w:r>
    </w:p>
    <w:p w:rsidR="001D41CF" w:rsidRDefault="001D41CF" w:rsidP="001D41CF">
      <w:pPr>
        <w:jc w:val="both"/>
      </w:pPr>
      <w:r w:rsidRPr="001D41CF">
        <w:t>                La estructura de las nuevas iglesias góticas, sustituía parte de los muros por grandes ventanales, reduciendo el espacio que el Románico concedía a la pintura. Por este motivo se generalizó la pintura sobre madera: tablas y retablos, que se colocaron detrás del altar. A menudo la figura del donante se representaba en un rincón de la pintura.</w:t>
      </w:r>
    </w:p>
    <w:p w:rsidR="001D41CF" w:rsidRDefault="001D41CF"/>
    <w:p w:rsidR="001D41CF" w:rsidRDefault="001D41CF"/>
    <w:p w:rsidR="001D41CF" w:rsidRDefault="001D41CF"/>
    <w:p w:rsidR="001D41CF" w:rsidRDefault="001D41CF"/>
    <w:p w:rsidR="001D41CF" w:rsidRDefault="001D41CF"/>
    <w:p w:rsidR="003E2FDA" w:rsidRDefault="003E2FDA">
      <w:pPr>
        <w:rPr>
          <w:noProof/>
          <w:lang w:eastAsia="es-ES"/>
        </w:rPr>
      </w:pPr>
    </w:p>
    <w:p w:rsidR="001D41CF" w:rsidRDefault="001D41CF">
      <w:r>
        <w:rPr>
          <w:noProof/>
          <w:lang w:eastAsia="es-ES"/>
        </w:rPr>
        <w:lastRenderedPageBreak/>
        <w:drawing>
          <wp:inline distT="0" distB="0" distL="0" distR="0">
            <wp:extent cx="6968503" cy="8621486"/>
            <wp:effectExtent l="0" t="0" r="3810" b="825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gótico.jpg"/>
                    <pic:cNvPicPr/>
                  </pic:nvPicPr>
                  <pic:blipFill rotWithShape="1">
                    <a:blip r:embed="rId16">
                      <a:extLst>
                        <a:ext uri="{28A0092B-C50C-407E-A947-70E740481C1C}">
                          <a14:useLocalDpi xmlns:a14="http://schemas.microsoft.com/office/drawing/2010/main" val="0"/>
                        </a:ext>
                      </a:extLst>
                    </a:blip>
                    <a:srcRect t="9991"/>
                    <a:stretch/>
                  </pic:blipFill>
                  <pic:spPr bwMode="auto">
                    <a:xfrm>
                      <a:off x="0" y="0"/>
                      <a:ext cx="6975600" cy="8630266"/>
                    </a:xfrm>
                    <a:prstGeom prst="rect">
                      <a:avLst/>
                    </a:prstGeom>
                    <a:ln>
                      <a:noFill/>
                    </a:ln>
                    <a:extLst>
                      <a:ext uri="{53640926-AAD7-44D8-BBD7-CCE9431645EC}">
                        <a14:shadowObscured xmlns:a14="http://schemas.microsoft.com/office/drawing/2010/main"/>
                      </a:ext>
                    </a:extLst>
                  </pic:spPr>
                </pic:pic>
              </a:graphicData>
            </a:graphic>
          </wp:inline>
        </w:drawing>
      </w:r>
    </w:p>
    <w:p w:rsidR="001D41CF" w:rsidRDefault="00246862">
      <w:r>
        <w:rPr>
          <w:noProof/>
          <w:lang w:eastAsia="es-ES"/>
        </w:rPr>
        <w:lastRenderedPageBreak/>
        <w:drawing>
          <wp:inline distT="0" distB="0" distL="0" distR="0">
            <wp:extent cx="6478873" cy="9077373"/>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TEDRAL DEL MAR.jpg"/>
                    <pic:cNvPicPr/>
                  </pic:nvPicPr>
                  <pic:blipFill rotWithShape="1">
                    <a:blip r:embed="rId17">
                      <a:extLst>
                        <a:ext uri="{28A0092B-C50C-407E-A947-70E740481C1C}">
                          <a14:useLocalDpi xmlns:a14="http://schemas.microsoft.com/office/drawing/2010/main" val="0"/>
                        </a:ext>
                      </a:extLst>
                    </a:blip>
                    <a:srcRect t="4202"/>
                    <a:stretch/>
                  </pic:blipFill>
                  <pic:spPr bwMode="auto">
                    <a:xfrm>
                      <a:off x="0" y="0"/>
                      <a:ext cx="6489669" cy="9092498"/>
                    </a:xfrm>
                    <a:prstGeom prst="rect">
                      <a:avLst/>
                    </a:prstGeom>
                    <a:ln>
                      <a:noFill/>
                    </a:ln>
                    <a:extLst>
                      <a:ext uri="{53640926-AAD7-44D8-BBD7-CCE9431645EC}">
                        <a14:shadowObscured xmlns:a14="http://schemas.microsoft.com/office/drawing/2010/main"/>
                      </a:ext>
                    </a:extLst>
                  </pic:spPr>
                </pic:pic>
              </a:graphicData>
            </a:graphic>
          </wp:inline>
        </w:drawing>
      </w:r>
    </w:p>
    <w:sectPr w:rsidR="001D41CF" w:rsidSect="00246862">
      <w:headerReference w:type="default" r:id="rId18"/>
      <w:footerReference w:type="default" r:id="rId19"/>
      <w:pgSz w:w="11906" w:h="16838"/>
      <w:pgMar w:top="426" w:right="424" w:bottom="567" w:left="426"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279" w:rsidRDefault="00952279" w:rsidP="00952279">
      <w:pPr>
        <w:spacing w:after="0" w:line="240" w:lineRule="auto"/>
      </w:pPr>
      <w:r>
        <w:separator/>
      </w:r>
    </w:p>
  </w:endnote>
  <w:endnote w:type="continuationSeparator" w:id="0">
    <w:p w:rsidR="00952279" w:rsidRDefault="00952279" w:rsidP="00952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753892"/>
      <w:docPartObj>
        <w:docPartGallery w:val="Page Numbers (Bottom of Page)"/>
        <w:docPartUnique/>
      </w:docPartObj>
    </w:sdtPr>
    <w:sdtContent>
      <w:p w:rsidR="00246862" w:rsidRDefault="00246862">
        <w:pPr>
          <w:pStyle w:val="Piedepgina"/>
          <w:jc w:val="right"/>
        </w:pPr>
        <w:r>
          <w:fldChar w:fldCharType="begin"/>
        </w:r>
        <w:r>
          <w:instrText>PAGE   \* MERGEFORMAT</w:instrText>
        </w:r>
        <w:r>
          <w:fldChar w:fldCharType="separate"/>
        </w:r>
        <w:r w:rsidR="004054A5">
          <w:rPr>
            <w:noProof/>
          </w:rPr>
          <w:t>9</w:t>
        </w:r>
        <w:r>
          <w:fldChar w:fldCharType="end"/>
        </w:r>
      </w:p>
    </w:sdtContent>
  </w:sdt>
  <w:p w:rsidR="00246862" w:rsidRDefault="002468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279" w:rsidRDefault="00952279" w:rsidP="00952279">
      <w:pPr>
        <w:spacing w:after="0" w:line="240" w:lineRule="auto"/>
      </w:pPr>
      <w:r>
        <w:separator/>
      </w:r>
    </w:p>
  </w:footnote>
  <w:footnote w:type="continuationSeparator" w:id="0">
    <w:p w:rsidR="00952279" w:rsidRDefault="00952279" w:rsidP="009522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7911"/>
      <w:gridCol w:w="3375"/>
    </w:tblGrid>
    <w:tr w:rsidR="00952279" w:rsidTr="004054A5">
      <w:tc>
        <w:tcPr>
          <w:tcW w:w="3505" w:type="pct"/>
          <w:tcBorders>
            <w:bottom w:val="single" w:sz="4" w:space="0" w:color="auto"/>
          </w:tcBorders>
          <w:vAlign w:val="bottom"/>
        </w:tcPr>
        <w:p w:rsidR="00246862" w:rsidRDefault="007E213E" w:rsidP="00246862">
          <w:pPr>
            <w:pStyle w:val="Encabezado"/>
            <w:rPr>
              <w:b/>
              <w:bCs/>
              <w:caps/>
              <w:sz w:val="28"/>
              <w:szCs w:val="24"/>
            </w:rPr>
          </w:pPr>
          <w:r>
            <w:rPr>
              <w:b/>
              <w:bCs/>
              <w:caps/>
              <w:sz w:val="28"/>
              <w:szCs w:val="24"/>
            </w:rPr>
            <w:t>apuntes</w:t>
          </w:r>
          <w:r w:rsidR="00246862">
            <w:rPr>
              <w:b/>
              <w:bCs/>
              <w:caps/>
              <w:sz w:val="28"/>
              <w:szCs w:val="24"/>
            </w:rPr>
            <w:t xml:space="preserve"> y actividades tema 5</w:t>
          </w:r>
          <w:r>
            <w:rPr>
              <w:b/>
              <w:bCs/>
              <w:caps/>
              <w:sz w:val="28"/>
              <w:szCs w:val="24"/>
            </w:rPr>
            <w:t xml:space="preserve">  </w:t>
          </w:r>
        </w:p>
        <w:p w:rsidR="00952279" w:rsidRPr="00952279" w:rsidRDefault="00952279" w:rsidP="00246862">
          <w:pPr>
            <w:pStyle w:val="Encabezado"/>
            <w:rPr>
              <w:color w:val="76923C" w:themeColor="accent3" w:themeShade="BF"/>
              <w:sz w:val="28"/>
              <w:szCs w:val="24"/>
            </w:rPr>
          </w:pPr>
          <w:sdt>
            <w:sdtPr>
              <w:rPr>
                <w:b/>
                <w:bCs/>
                <w:caps/>
                <w:sz w:val="28"/>
                <w:szCs w:val="24"/>
              </w:rPr>
              <w:alias w:val="Título"/>
              <w:id w:val="77677295"/>
              <w:placeholder>
                <w:docPart w:val="A8D256412577449F8362A5B052D04512"/>
              </w:placeholder>
              <w:dataBinding w:prefixMappings="xmlns:ns0='http://schemas.openxmlformats.org/package/2006/metadata/core-properties' xmlns:ns1='http://purl.org/dc/elements/1.1/'" w:xpath="/ns0:coreProperties[1]/ns1:title[1]" w:storeItemID="{6C3C8BC8-F283-45AE-878A-BAB7291924A1}"/>
              <w:text/>
            </w:sdtPr>
            <w:sdtContent>
              <w:r w:rsidRPr="00952279">
                <w:rPr>
                  <w:b/>
                  <w:bCs/>
                  <w:caps/>
                  <w:sz w:val="28"/>
                  <w:szCs w:val="24"/>
                </w:rPr>
                <w:t xml:space="preserve">PLENA Y BAJA EDAD MEDIA </w:t>
              </w:r>
              <w:r w:rsidR="007E213E">
                <w:rPr>
                  <w:b/>
                  <w:bCs/>
                  <w:caps/>
                  <w:sz w:val="28"/>
                  <w:szCs w:val="24"/>
                </w:rPr>
                <w:t>(Siglos xi-xv)</w:t>
              </w:r>
            </w:sdtContent>
          </w:sdt>
        </w:p>
      </w:tc>
      <w:sdt>
        <w:sdtPr>
          <w:rPr>
            <w:b/>
            <w:color w:val="FFFFFF" w:themeColor="background1"/>
            <w:sz w:val="24"/>
          </w:rPr>
          <w:alias w:val="Fecha"/>
          <w:id w:val="77677290"/>
          <w:placeholder>
            <w:docPart w:val="49B1466D3DF242E6AD9210391829E8C6"/>
          </w:placeholde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Content>
          <w:tc>
            <w:tcPr>
              <w:tcW w:w="1495" w:type="pct"/>
              <w:tcBorders>
                <w:bottom w:val="single" w:sz="4" w:space="0" w:color="943634" w:themeColor="accent2" w:themeShade="BF"/>
              </w:tcBorders>
              <w:shd w:val="clear" w:color="auto" w:fill="943634" w:themeFill="accent2" w:themeFillShade="BF"/>
              <w:vAlign w:val="bottom"/>
            </w:tcPr>
            <w:p w:rsidR="00952279" w:rsidRPr="007E213E" w:rsidRDefault="004054A5" w:rsidP="00952279">
              <w:pPr>
                <w:pStyle w:val="Encabezado"/>
                <w:rPr>
                  <w:b/>
                  <w:color w:val="FFFFFF" w:themeColor="background1"/>
                  <w:sz w:val="24"/>
                </w:rPr>
              </w:pPr>
              <w:r>
                <w:rPr>
                  <w:b/>
                  <w:color w:val="FFFFFF" w:themeColor="background1"/>
                  <w:sz w:val="24"/>
                </w:rPr>
                <w:t xml:space="preserve">Colegio López Vicuña (Madrid) </w:t>
              </w:r>
              <w:r w:rsidR="00952279" w:rsidRPr="007E213E">
                <w:rPr>
                  <w:b/>
                  <w:color w:val="FFFFFF" w:themeColor="background1"/>
                  <w:sz w:val="24"/>
                </w:rPr>
                <w:t xml:space="preserve">CCSS </w:t>
              </w:r>
              <w:r w:rsidR="007E213E" w:rsidRPr="007E213E">
                <w:rPr>
                  <w:b/>
                  <w:color w:val="FFFFFF" w:themeColor="background1"/>
                  <w:sz w:val="24"/>
                </w:rPr>
                <w:t xml:space="preserve">     </w:t>
              </w:r>
              <w:r w:rsidR="00952279" w:rsidRPr="007E213E">
                <w:rPr>
                  <w:b/>
                  <w:color w:val="FFFFFF" w:themeColor="background1"/>
                  <w:sz w:val="24"/>
                </w:rPr>
                <w:t>2º E.S.O.</w:t>
              </w:r>
            </w:p>
          </w:tc>
        </w:sdtContent>
      </w:sdt>
    </w:tr>
  </w:tbl>
  <w:p w:rsidR="00952279" w:rsidRDefault="009522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EC0AFA"/>
    <w:multiLevelType w:val="hybridMultilevel"/>
    <w:tmpl w:val="460EEF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E8441EE"/>
    <w:multiLevelType w:val="hybridMultilevel"/>
    <w:tmpl w:val="DDAE0276"/>
    <w:lvl w:ilvl="0" w:tplc="C330882E">
      <w:numFmt w:val="bullet"/>
      <w:lvlText w:val="·"/>
      <w:lvlJc w:val="left"/>
      <w:pPr>
        <w:ind w:left="870" w:hanging="51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758C5404"/>
    <w:multiLevelType w:val="hybridMultilevel"/>
    <w:tmpl w:val="D666B6F0"/>
    <w:lvl w:ilvl="0" w:tplc="C330882E">
      <w:numFmt w:val="bullet"/>
      <w:lvlText w:val="·"/>
      <w:lvlJc w:val="left"/>
      <w:pPr>
        <w:ind w:left="1230" w:hanging="51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1CF"/>
    <w:rsid w:val="001D41CF"/>
    <w:rsid w:val="00246862"/>
    <w:rsid w:val="003E2FDA"/>
    <w:rsid w:val="004054A5"/>
    <w:rsid w:val="005656DD"/>
    <w:rsid w:val="006E6905"/>
    <w:rsid w:val="007E213E"/>
    <w:rsid w:val="009522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1D41CF"/>
  </w:style>
  <w:style w:type="paragraph" w:styleId="Textodeglobo">
    <w:name w:val="Balloon Text"/>
    <w:basedOn w:val="Normal"/>
    <w:link w:val="TextodegloboCar"/>
    <w:uiPriority w:val="99"/>
    <w:semiHidden/>
    <w:unhideWhenUsed/>
    <w:rsid w:val="001D41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41CF"/>
    <w:rPr>
      <w:rFonts w:ascii="Tahoma" w:hAnsi="Tahoma" w:cs="Tahoma"/>
      <w:sz w:val="16"/>
      <w:szCs w:val="16"/>
    </w:rPr>
  </w:style>
  <w:style w:type="paragraph" w:styleId="Encabezado">
    <w:name w:val="header"/>
    <w:basedOn w:val="Normal"/>
    <w:link w:val="EncabezadoCar"/>
    <w:uiPriority w:val="99"/>
    <w:unhideWhenUsed/>
    <w:rsid w:val="0095227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2279"/>
  </w:style>
  <w:style w:type="paragraph" w:styleId="Piedepgina">
    <w:name w:val="footer"/>
    <w:basedOn w:val="Normal"/>
    <w:link w:val="PiedepginaCar"/>
    <w:uiPriority w:val="99"/>
    <w:unhideWhenUsed/>
    <w:rsid w:val="0095227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2279"/>
  </w:style>
  <w:style w:type="character" w:customStyle="1" w:styleId="apple-style-span">
    <w:name w:val="apple-style-span"/>
    <w:basedOn w:val="Fuentedeprrafopredeter"/>
    <w:rsid w:val="00952279"/>
  </w:style>
  <w:style w:type="paragraph" w:styleId="Prrafodelista">
    <w:name w:val="List Paragraph"/>
    <w:basedOn w:val="Normal"/>
    <w:uiPriority w:val="34"/>
    <w:qFormat/>
    <w:rsid w:val="009522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1D41CF"/>
  </w:style>
  <w:style w:type="paragraph" w:styleId="Textodeglobo">
    <w:name w:val="Balloon Text"/>
    <w:basedOn w:val="Normal"/>
    <w:link w:val="TextodegloboCar"/>
    <w:uiPriority w:val="99"/>
    <w:semiHidden/>
    <w:unhideWhenUsed/>
    <w:rsid w:val="001D41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41CF"/>
    <w:rPr>
      <w:rFonts w:ascii="Tahoma" w:hAnsi="Tahoma" w:cs="Tahoma"/>
      <w:sz w:val="16"/>
      <w:szCs w:val="16"/>
    </w:rPr>
  </w:style>
  <w:style w:type="paragraph" w:styleId="Encabezado">
    <w:name w:val="header"/>
    <w:basedOn w:val="Normal"/>
    <w:link w:val="EncabezadoCar"/>
    <w:uiPriority w:val="99"/>
    <w:unhideWhenUsed/>
    <w:rsid w:val="0095227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2279"/>
  </w:style>
  <w:style w:type="paragraph" w:styleId="Piedepgina">
    <w:name w:val="footer"/>
    <w:basedOn w:val="Normal"/>
    <w:link w:val="PiedepginaCar"/>
    <w:uiPriority w:val="99"/>
    <w:unhideWhenUsed/>
    <w:rsid w:val="0095227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2279"/>
  </w:style>
  <w:style w:type="character" w:customStyle="1" w:styleId="apple-style-span">
    <w:name w:val="apple-style-span"/>
    <w:basedOn w:val="Fuentedeprrafopredeter"/>
    <w:rsid w:val="00952279"/>
  </w:style>
  <w:style w:type="paragraph" w:styleId="Prrafodelista">
    <w:name w:val="List Paragraph"/>
    <w:basedOn w:val="Normal"/>
    <w:uiPriority w:val="34"/>
    <w:qFormat/>
    <w:rsid w:val="009522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07434">
      <w:bodyDiv w:val="1"/>
      <w:marLeft w:val="0"/>
      <w:marRight w:val="0"/>
      <w:marTop w:val="0"/>
      <w:marBottom w:val="0"/>
      <w:divBdr>
        <w:top w:val="none" w:sz="0" w:space="0" w:color="auto"/>
        <w:left w:val="none" w:sz="0" w:space="0" w:color="auto"/>
        <w:bottom w:val="none" w:sz="0" w:space="0" w:color="auto"/>
        <w:right w:val="none" w:sz="0" w:space="0" w:color="auto"/>
      </w:divBdr>
      <w:divsChild>
        <w:div w:id="1446076406">
          <w:marLeft w:val="0"/>
          <w:marRight w:val="0"/>
          <w:marTop w:val="0"/>
          <w:marBottom w:val="200"/>
          <w:divBdr>
            <w:top w:val="none" w:sz="0" w:space="0" w:color="auto"/>
            <w:left w:val="none" w:sz="0" w:space="0" w:color="auto"/>
            <w:bottom w:val="none" w:sz="0" w:space="0" w:color="auto"/>
            <w:right w:val="none" w:sz="0" w:space="0" w:color="auto"/>
          </w:divBdr>
        </w:div>
        <w:div w:id="1940062836">
          <w:marLeft w:val="0"/>
          <w:marRight w:val="0"/>
          <w:marTop w:val="0"/>
          <w:marBottom w:val="200"/>
          <w:divBdr>
            <w:top w:val="none" w:sz="0" w:space="0" w:color="auto"/>
            <w:left w:val="none" w:sz="0" w:space="0" w:color="auto"/>
            <w:bottom w:val="none" w:sz="0" w:space="0" w:color="auto"/>
            <w:right w:val="none" w:sz="0" w:space="0" w:color="auto"/>
          </w:divBdr>
        </w:div>
        <w:div w:id="599411548">
          <w:marLeft w:val="0"/>
          <w:marRight w:val="0"/>
          <w:marTop w:val="0"/>
          <w:marBottom w:val="200"/>
          <w:divBdr>
            <w:top w:val="none" w:sz="0" w:space="0" w:color="auto"/>
            <w:left w:val="none" w:sz="0" w:space="0" w:color="auto"/>
            <w:bottom w:val="none" w:sz="0" w:space="0" w:color="auto"/>
            <w:right w:val="none" w:sz="0" w:space="0" w:color="auto"/>
          </w:divBdr>
        </w:div>
        <w:div w:id="491873554">
          <w:marLeft w:val="0"/>
          <w:marRight w:val="0"/>
          <w:marTop w:val="0"/>
          <w:marBottom w:val="200"/>
          <w:divBdr>
            <w:top w:val="none" w:sz="0" w:space="0" w:color="auto"/>
            <w:left w:val="none" w:sz="0" w:space="0" w:color="auto"/>
            <w:bottom w:val="none" w:sz="0" w:space="0" w:color="auto"/>
            <w:right w:val="none" w:sz="0" w:space="0" w:color="auto"/>
          </w:divBdr>
        </w:div>
        <w:div w:id="346371327">
          <w:marLeft w:val="0"/>
          <w:marRight w:val="0"/>
          <w:marTop w:val="0"/>
          <w:marBottom w:val="200"/>
          <w:divBdr>
            <w:top w:val="none" w:sz="0" w:space="0" w:color="auto"/>
            <w:left w:val="none" w:sz="0" w:space="0" w:color="auto"/>
            <w:bottom w:val="none" w:sz="0" w:space="0" w:color="auto"/>
            <w:right w:val="none" w:sz="0" w:space="0" w:color="auto"/>
          </w:divBdr>
        </w:div>
        <w:div w:id="1067024144">
          <w:marLeft w:val="0"/>
          <w:marRight w:val="0"/>
          <w:marTop w:val="0"/>
          <w:marBottom w:val="200"/>
          <w:divBdr>
            <w:top w:val="none" w:sz="0" w:space="0" w:color="auto"/>
            <w:left w:val="none" w:sz="0" w:space="0" w:color="auto"/>
            <w:bottom w:val="none" w:sz="0" w:space="0" w:color="auto"/>
            <w:right w:val="none" w:sz="0" w:space="0" w:color="auto"/>
          </w:divBdr>
        </w:div>
        <w:div w:id="932133064">
          <w:marLeft w:val="0"/>
          <w:marRight w:val="0"/>
          <w:marTop w:val="0"/>
          <w:marBottom w:val="200"/>
          <w:divBdr>
            <w:top w:val="none" w:sz="0" w:space="0" w:color="auto"/>
            <w:left w:val="none" w:sz="0" w:space="0" w:color="auto"/>
            <w:bottom w:val="none" w:sz="0" w:space="0" w:color="auto"/>
            <w:right w:val="none" w:sz="0" w:space="0" w:color="auto"/>
          </w:divBdr>
        </w:div>
        <w:div w:id="1900165788">
          <w:marLeft w:val="0"/>
          <w:marRight w:val="0"/>
          <w:marTop w:val="0"/>
          <w:marBottom w:val="200"/>
          <w:divBdr>
            <w:top w:val="none" w:sz="0" w:space="0" w:color="auto"/>
            <w:left w:val="none" w:sz="0" w:space="0" w:color="auto"/>
            <w:bottom w:val="none" w:sz="0" w:space="0" w:color="auto"/>
            <w:right w:val="none" w:sz="0" w:space="0" w:color="auto"/>
          </w:divBdr>
        </w:div>
      </w:divsChild>
    </w:div>
    <w:div w:id="768234666">
      <w:bodyDiv w:val="1"/>
      <w:marLeft w:val="0"/>
      <w:marRight w:val="0"/>
      <w:marTop w:val="0"/>
      <w:marBottom w:val="0"/>
      <w:divBdr>
        <w:top w:val="none" w:sz="0" w:space="0" w:color="auto"/>
        <w:left w:val="none" w:sz="0" w:space="0" w:color="auto"/>
        <w:bottom w:val="none" w:sz="0" w:space="0" w:color="auto"/>
        <w:right w:val="none" w:sz="0" w:space="0" w:color="auto"/>
      </w:divBdr>
      <w:divsChild>
        <w:div w:id="1761024574">
          <w:marLeft w:val="0"/>
          <w:marRight w:val="0"/>
          <w:marTop w:val="0"/>
          <w:marBottom w:val="200"/>
          <w:divBdr>
            <w:top w:val="none" w:sz="0" w:space="0" w:color="auto"/>
            <w:left w:val="none" w:sz="0" w:space="0" w:color="auto"/>
            <w:bottom w:val="none" w:sz="0" w:space="0" w:color="auto"/>
            <w:right w:val="none" w:sz="0" w:space="0" w:color="auto"/>
          </w:divBdr>
        </w:div>
        <w:div w:id="1007055423">
          <w:marLeft w:val="0"/>
          <w:marRight w:val="0"/>
          <w:marTop w:val="0"/>
          <w:marBottom w:val="200"/>
          <w:divBdr>
            <w:top w:val="none" w:sz="0" w:space="0" w:color="auto"/>
            <w:left w:val="none" w:sz="0" w:space="0" w:color="auto"/>
            <w:bottom w:val="none" w:sz="0" w:space="0" w:color="auto"/>
            <w:right w:val="none" w:sz="0" w:space="0" w:color="auto"/>
          </w:divBdr>
        </w:div>
        <w:div w:id="405495354">
          <w:marLeft w:val="0"/>
          <w:marRight w:val="0"/>
          <w:marTop w:val="0"/>
          <w:marBottom w:val="200"/>
          <w:divBdr>
            <w:top w:val="none" w:sz="0" w:space="0" w:color="auto"/>
            <w:left w:val="none" w:sz="0" w:space="0" w:color="auto"/>
            <w:bottom w:val="none" w:sz="0" w:space="0" w:color="auto"/>
            <w:right w:val="none" w:sz="0" w:space="0" w:color="auto"/>
          </w:divBdr>
        </w:div>
        <w:div w:id="1796483085">
          <w:marLeft w:val="0"/>
          <w:marRight w:val="0"/>
          <w:marTop w:val="0"/>
          <w:marBottom w:val="200"/>
          <w:divBdr>
            <w:top w:val="none" w:sz="0" w:space="0" w:color="auto"/>
            <w:left w:val="none" w:sz="0" w:space="0" w:color="auto"/>
            <w:bottom w:val="none" w:sz="0" w:space="0" w:color="auto"/>
            <w:right w:val="none" w:sz="0" w:space="0" w:color="auto"/>
          </w:divBdr>
        </w:div>
        <w:div w:id="271862595">
          <w:marLeft w:val="0"/>
          <w:marRight w:val="0"/>
          <w:marTop w:val="0"/>
          <w:marBottom w:val="200"/>
          <w:divBdr>
            <w:top w:val="none" w:sz="0" w:space="0" w:color="auto"/>
            <w:left w:val="none" w:sz="0" w:space="0" w:color="auto"/>
            <w:bottom w:val="none" w:sz="0" w:space="0" w:color="auto"/>
            <w:right w:val="none" w:sz="0" w:space="0" w:color="auto"/>
          </w:divBdr>
        </w:div>
        <w:div w:id="1634671733">
          <w:marLeft w:val="720"/>
          <w:marRight w:val="0"/>
          <w:marTop w:val="0"/>
          <w:marBottom w:val="0"/>
          <w:divBdr>
            <w:top w:val="none" w:sz="0" w:space="0" w:color="auto"/>
            <w:left w:val="none" w:sz="0" w:space="0" w:color="auto"/>
            <w:bottom w:val="none" w:sz="0" w:space="0" w:color="auto"/>
            <w:right w:val="none" w:sz="0" w:space="0" w:color="auto"/>
          </w:divBdr>
        </w:div>
        <w:div w:id="953707619">
          <w:marLeft w:val="720"/>
          <w:marRight w:val="0"/>
          <w:marTop w:val="0"/>
          <w:marBottom w:val="0"/>
          <w:divBdr>
            <w:top w:val="none" w:sz="0" w:space="0" w:color="auto"/>
            <w:left w:val="none" w:sz="0" w:space="0" w:color="auto"/>
            <w:bottom w:val="none" w:sz="0" w:space="0" w:color="auto"/>
            <w:right w:val="none" w:sz="0" w:space="0" w:color="auto"/>
          </w:divBdr>
        </w:div>
        <w:div w:id="1296328431">
          <w:marLeft w:val="720"/>
          <w:marRight w:val="0"/>
          <w:marTop w:val="0"/>
          <w:marBottom w:val="0"/>
          <w:divBdr>
            <w:top w:val="none" w:sz="0" w:space="0" w:color="auto"/>
            <w:left w:val="none" w:sz="0" w:space="0" w:color="auto"/>
            <w:bottom w:val="none" w:sz="0" w:space="0" w:color="auto"/>
            <w:right w:val="none" w:sz="0" w:space="0" w:color="auto"/>
          </w:divBdr>
        </w:div>
        <w:div w:id="224150752">
          <w:marLeft w:val="720"/>
          <w:marRight w:val="0"/>
          <w:marTop w:val="0"/>
          <w:marBottom w:val="0"/>
          <w:divBdr>
            <w:top w:val="none" w:sz="0" w:space="0" w:color="auto"/>
            <w:left w:val="none" w:sz="0" w:space="0" w:color="auto"/>
            <w:bottom w:val="none" w:sz="0" w:space="0" w:color="auto"/>
            <w:right w:val="none" w:sz="0" w:space="0" w:color="auto"/>
          </w:divBdr>
        </w:div>
        <w:div w:id="1585872716">
          <w:marLeft w:val="720"/>
          <w:marRight w:val="0"/>
          <w:marTop w:val="0"/>
          <w:marBottom w:val="200"/>
          <w:divBdr>
            <w:top w:val="none" w:sz="0" w:space="0" w:color="auto"/>
            <w:left w:val="none" w:sz="0" w:space="0" w:color="auto"/>
            <w:bottom w:val="none" w:sz="0" w:space="0" w:color="auto"/>
            <w:right w:val="none" w:sz="0" w:space="0" w:color="auto"/>
          </w:divBdr>
        </w:div>
        <w:div w:id="839810348">
          <w:marLeft w:val="0"/>
          <w:marRight w:val="0"/>
          <w:marTop w:val="0"/>
          <w:marBottom w:val="200"/>
          <w:divBdr>
            <w:top w:val="none" w:sz="0" w:space="0" w:color="auto"/>
            <w:left w:val="none" w:sz="0" w:space="0" w:color="auto"/>
            <w:bottom w:val="none" w:sz="0" w:space="0" w:color="auto"/>
            <w:right w:val="none" w:sz="0" w:space="0" w:color="auto"/>
          </w:divBdr>
        </w:div>
        <w:div w:id="527791846">
          <w:marLeft w:val="0"/>
          <w:marRight w:val="0"/>
          <w:marTop w:val="0"/>
          <w:marBottom w:val="200"/>
          <w:divBdr>
            <w:top w:val="none" w:sz="0" w:space="0" w:color="auto"/>
            <w:left w:val="none" w:sz="0" w:space="0" w:color="auto"/>
            <w:bottom w:val="none" w:sz="0" w:space="0" w:color="auto"/>
            <w:right w:val="none" w:sz="0" w:space="0" w:color="auto"/>
          </w:divBdr>
        </w:div>
        <w:div w:id="83191787">
          <w:marLeft w:val="0"/>
          <w:marRight w:val="0"/>
          <w:marTop w:val="0"/>
          <w:marBottom w:val="200"/>
          <w:divBdr>
            <w:top w:val="none" w:sz="0" w:space="0" w:color="auto"/>
            <w:left w:val="none" w:sz="0" w:space="0" w:color="auto"/>
            <w:bottom w:val="none" w:sz="0" w:space="0" w:color="auto"/>
            <w:right w:val="none" w:sz="0" w:space="0" w:color="auto"/>
          </w:divBdr>
        </w:div>
        <w:div w:id="1048921460">
          <w:marLeft w:val="0"/>
          <w:marRight w:val="0"/>
          <w:marTop w:val="0"/>
          <w:marBottom w:val="200"/>
          <w:divBdr>
            <w:top w:val="none" w:sz="0" w:space="0" w:color="auto"/>
            <w:left w:val="none" w:sz="0" w:space="0" w:color="auto"/>
            <w:bottom w:val="none" w:sz="0" w:space="0" w:color="auto"/>
            <w:right w:val="none" w:sz="0" w:space="0" w:color="auto"/>
          </w:divBdr>
        </w:div>
        <w:div w:id="431046291">
          <w:marLeft w:val="0"/>
          <w:marRight w:val="0"/>
          <w:marTop w:val="0"/>
          <w:marBottom w:val="200"/>
          <w:divBdr>
            <w:top w:val="none" w:sz="0" w:space="0" w:color="auto"/>
            <w:left w:val="none" w:sz="0" w:space="0" w:color="auto"/>
            <w:bottom w:val="none" w:sz="0" w:space="0" w:color="auto"/>
            <w:right w:val="none" w:sz="0" w:space="0" w:color="auto"/>
          </w:divBdr>
        </w:div>
        <w:div w:id="542060255">
          <w:marLeft w:val="0"/>
          <w:marRight w:val="0"/>
          <w:marTop w:val="0"/>
          <w:marBottom w:val="200"/>
          <w:divBdr>
            <w:top w:val="none" w:sz="0" w:space="0" w:color="auto"/>
            <w:left w:val="none" w:sz="0" w:space="0" w:color="auto"/>
            <w:bottom w:val="none" w:sz="0" w:space="0" w:color="auto"/>
            <w:right w:val="none" w:sz="0" w:space="0" w:color="auto"/>
          </w:divBdr>
        </w:div>
      </w:divsChild>
    </w:div>
    <w:div w:id="884803129">
      <w:bodyDiv w:val="1"/>
      <w:marLeft w:val="0"/>
      <w:marRight w:val="0"/>
      <w:marTop w:val="0"/>
      <w:marBottom w:val="0"/>
      <w:divBdr>
        <w:top w:val="none" w:sz="0" w:space="0" w:color="auto"/>
        <w:left w:val="none" w:sz="0" w:space="0" w:color="auto"/>
        <w:bottom w:val="none" w:sz="0" w:space="0" w:color="auto"/>
        <w:right w:val="none" w:sz="0" w:space="0" w:color="auto"/>
      </w:divBdr>
      <w:divsChild>
        <w:div w:id="13381554">
          <w:marLeft w:val="0"/>
          <w:marRight w:val="0"/>
          <w:marTop w:val="0"/>
          <w:marBottom w:val="200"/>
          <w:divBdr>
            <w:top w:val="none" w:sz="0" w:space="0" w:color="auto"/>
            <w:left w:val="none" w:sz="0" w:space="0" w:color="auto"/>
            <w:bottom w:val="none" w:sz="0" w:space="0" w:color="auto"/>
            <w:right w:val="none" w:sz="0" w:space="0" w:color="auto"/>
          </w:divBdr>
        </w:div>
        <w:div w:id="1736049366">
          <w:marLeft w:val="0"/>
          <w:marRight w:val="0"/>
          <w:marTop w:val="0"/>
          <w:marBottom w:val="200"/>
          <w:divBdr>
            <w:top w:val="none" w:sz="0" w:space="0" w:color="auto"/>
            <w:left w:val="none" w:sz="0" w:space="0" w:color="auto"/>
            <w:bottom w:val="none" w:sz="0" w:space="0" w:color="auto"/>
            <w:right w:val="none" w:sz="0" w:space="0" w:color="auto"/>
          </w:divBdr>
        </w:div>
        <w:div w:id="1464346554">
          <w:marLeft w:val="0"/>
          <w:marRight w:val="0"/>
          <w:marTop w:val="0"/>
          <w:marBottom w:val="200"/>
          <w:divBdr>
            <w:top w:val="none" w:sz="0" w:space="0" w:color="auto"/>
            <w:left w:val="none" w:sz="0" w:space="0" w:color="auto"/>
            <w:bottom w:val="none" w:sz="0" w:space="0" w:color="auto"/>
            <w:right w:val="none" w:sz="0" w:space="0" w:color="auto"/>
          </w:divBdr>
        </w:div>
        <w:div w:id="719479871">
          <w:marLeft w:val="0"/>
          <w:marRight w:val="0"/>
          <w:marTop w:val="0"/>
          <w:marBottom w:val="200"/>
          <w:divBdr>
            <w:top w:val="none" w:sz="0" w:space="0" w:color="auto"/>
            <w:left w:val="none" w:sz="0" w:space="0" w:color="auto"/>
            <w:bottom w:val="none" w:sz="0" w:space="0" w:color="auto"/>
            <w:right w:val="none" w:sz="0" w:space="0" w:color="auto"/>
          </w:divBdr>
        </w:div>
        <w:div w:id="1994526747">
          <w:marLeft w:val="1068"/>
          <w:marRight w:val="0"/>
          <w:marTop w:val="0"/>
          <w:marBottom w:val="0"/>
          <w:divBdr>
            <w:top w:val="none" w:sz="0" w:space="0" w:color="auto"/>
            <w:left w:val="none" w:sz="0" w:space="0" w:color="auto"/>
            <w:bottom w:val="none" w:sz="0" w:space="0" w:color="auto"/>
            <w:right w:val="none" w:sz="0" w:space="0" w:color="auto"/>
          </w:divBdr>
        </w:div>
        <w:div w:id="2028828107">
          <w:marLeft w:val="1068"/>
          <w:marRight w:val="0"/>
          <w:marTop w:val="0"/>
          <w:marBottom w:val="200"/>
          <w:divBdr>
            <w:top w:val="none" w:sz="0" w:space="0" w:color="auto"/>
            <w:left w:val="none" w:sz="0" w:space="0" w:color="auto"/>
            <w:bottom w:val="none" w:sz="0" w:space="0" w:color="auto"/>
            <w:right w:val="none" w:sz="0" w:space="0" w:color="auto"/>
          </w:divBdr>
        </w:div>
        <w:div w:id="126244375">
          <w:marLeft w:val="708"/>
          <w:marRight w:val="0"/>
          <w:marTop w:val="0"/>
          <w:marBottom w:val="200"/>
          <w:divBdr>
            <w:top w:val="none" w:sz="0" w:space="0" w:color="auto"/>
            <w:left w:val="none" w:sz="0" w:space="0" w:color="auto"/>
            <w:bottom w:val="none" w:sz="0" w:space="0" w:color="auto"/>
            <w:right w:val="none" w:sz="0" w:space="0" w:color="auto"/>
          </w:divBdr>
        </w:div>
        <w:div w:id="1395004960">
          <w:marLeft w:val="0"/>
          <w:marRight w:val="0"/>
          <w:marTop w:val="0"/>
          <w:marBottom w:val="200"/>
          <w:divBdr>
            <w:top w:val="none" w:sz="0" w:space="0" w:color="auto"/>
            <w:left w:val="none" w:sz="0" w:space="0" w:color="auto"/>
            <w:bottom w:val="none" w:sz="0" w:space="0" w:color="auto"/>
            <w:right w:val="none" w:sz="0" w:space="0" w:color="auto"/>
          </w:divBdr>
        </w:div>
        <w:div w:id="1221402714">
          <w:marLeft w:val="0"/>
          <w:marRight w:val="0"/>
          <w:marTop w:val="0"/>
          <w:marBottom w:val="200"/>
          <w:divBdr>
            <w:top w:val="none" w:sz="0" w:space="0" w:color="auto"/>
            <w:left w:val="none" w:sz="0" w:space="0" w:color="auto"/>
            <w:bottom w:val="none" w:sz="0" w:space="0" w:color="auto"/>
            <w:right w:val="none" w:sz="0" w:space="0" w:color="auto"/>
          </w:divBdr>
        </w:div>
        <w:div w:id="635065192">
          <w:marLeft w:val="0"/>
          <w:marRight w:val="0"/>
          <w:marTop w:val="0"/>
          <w:marBottom w:val="200"/>
          <w:divBdr>
            <w:top w:val="none" w:sz="0" w:space="0" w:color="auto"/>
            <w:left w:val="none" w:sz="0" w:space="0" w:color="auto"/>
            <w:bottom w:val="none" w:sz="0" w:space="0" w:color="auto"/>
            <w:right w:val="none" w:sz="0" w:space="0" w:color="auto"/>
          </w:divBdr>
        </w:div>
        <w:div w:id="1316181616">
          <w:marLeft w:val="0"/>
          <w:marRight w:val="0"/>
          <w:marTop w:val="0"/>
          <w:marBottom w:val="200"/>
          <w:divBdr>
            <w:top w:val="none" w:sz="0" w:space="0" w:color="auto"/>
            <w:left w:val="none" w:sz="0" w:space="0" w:color="auto"/>
            <w:bottom w:val="none" w:sz="0" w:space="0" w:color="auto"/>
            <w:right w:val="none" w:sz="0" w:space="0" w:color="auto"/>
          </w:divBdr>
        </w:div>
        <w:div w:id="538054546">
          <w:marLeft w:val="0"/>
          <w:marRight w:val="0"/>
          <w:marTop w:val="0"/>
          <w:marBottom w:val="200"/>
          <w:divBdr>
            <w:top w:val="none" w:sz="0" w:space="0" w:color="auto"/>
            <w:left w:val="none" w:sz="0" w:space="0" w:color="auto"/>
            <w:bottom w:val="none" w:sz="0" w:space="0" w:color="auto"/>
            <w:right w:val="none" w:sz="0" w:space="0" w:color="auto"/>
          </w:divBdr>
        </w:div>
        <w:div w:id="1354764104">
          <w:marLeft w:val="0"/>
          <w:marRight w:val="0"/>
          <w:marTop w:val="0"/>
          <w:marBottom w:val="200"/>
          <w:divBdr>
            <w:top w:val="none" w:sz="0" w:space="0" w:color="auto"/>
            <w:left w:val="none" w:sz="0" w:space="0" w:color="auto"/>
            <w:bottom w:val="none" w:sz="0" w:space="0" w:color="auto"/>
            <w:right w:val="none" w:sz="0" w:space="0" w:color="auto"/>
          </w:divBdr>
        </w:div>
        <w:div w:id="1429765966">
          <w:marLeft w:val="0"/>
          <w:marRight w:val="0"/>
          <w:marTop w:val="0"/>
          <w:marBottom w:val="200"/>
          <w:divBdr>
            <w:top w:val="none" w:sz="0" w:space="0" w:color="auto"/>
            <w:left w:val="none" w:sz="0" w:space="0" w:color="auto"/>
            <w:bottom w:val="none" w:sz="0" w:space="0" w:color="auto"/>
            <w:right w:val="none" w:sz="0" w:space="0" w:color="auto"/>
          </w:divBdr>
        </w:div>
        <w:div w:id="2002268793">
          <w:marLeft w:val="0"/>
          <w:marRight w:val="0"/>
          <w:marTop w:val="0"/>
          <w:marBottom w:val="200"/>
          <w:divBdr>
            <w:top w:val="none" w:sz="0" w:space="0" w:color="auto"/>
            <w:left w:val="none" w:sz="0" w:space="0" w:color="auto"/>
            <w:bottom w:val="none" w:sz="0" w:space="0" w:color="auto"/>
            <w:right w:val="none" w:sz="0" w:space="0" w:color="auto"/>
          </w:divBdr>
        </w:div>
        <w:div w:id="1908690020">
          <w:marLeft w:val="0"/>
          <w:marRight w:val="0"/>
          <w:marTop w:val="0"/>
          <w:marBottom w:val="200"/>
          <w:divBdr>
            <w:top w:val="none" w:sz="0" w:space="0" w:color="auto"/>
            <w:left w:val="none" w:sz="0" w:space="0" w:color="auto"/>
            <w:bottom w:val="none" w:sz="0" w:space="0" w:color="auto"/>
            <w:right w:val="none" w:sz="0" w:space="0" w:color="auto"/>
          </w:divBdr>
        </w:div>
        <w:div w:id="933587228">
          <w:marLeft w:val="0"/>
          <w:marRight w:val="0"/>
          <w:marTop w:val="0"/>
          <w:marBottom w:val="200"/>
          <w:divBdr>
            <w:top w:val="none" w:sz="0" w:space="0" w:color="auto"/>
            <w:left w:val="none" w:sz="0" w:space="0" w:color="auto"/>
            <w:bottom w:val="none" w:sz="0" w:space="0" w:color="auto"/>
            <w:right w:val="none" w:sz="0" w:space="0" w:color="auto"/>
          </w:divBdr>
        </w:div>
        <w:div w:id="55855921">
          <w:marLeft w:val="0"/>
          <w:marRight w:val="0"/>
          <w:marTop w:val="0"/>
          <w:marBottom w:val="200"/>
          <w:divBdr>
            <w:top w:val="none" w:sz="0" w:space="0" w:color="auto"/>
            <w:left w:val="none" w:sz="0" w:space="0" w:color="auto"/>
            <w:bottom w:val="none" w:sz="0" w:space="0" w:color="auto"/>
            <w:right w:val="none" w:sz="0" w:space="0" w:color="auto"/>
          </w:divBdr>
        </w:div>
        <w:div w:id="747076765">
          <w:marLeft w:val="0"/>
          <w:marRight w:val="0"/>
          <w:marTop w:val="0"/>
          <w:marBottom w:val="200"/>
          <w:divBdr>
            <w:top w:val="none" w:sz="0" w:space="0" w:color="auto"/>
            <w:left w:val="none" w:sz="0" w:space="0" w:color="auto"/>
            <w:bottom w:val="none" w:sz="0" w:space="0" w:color="auto"/>
            <w:right w:val="none" w:sz="0" w:space="0" w:color="auto"/>
          </w:divBdr>
        </w:div>
        <w:div w:id="1140877483">
          <w:marLeft w:val="0"/>
          <w:marRight w:val="0"/>
          <w:marTop w:val="0"/>
          <w:marBottom w:val="200"/>
          <w:divBdr>
            <w:top w:val="none" w:sz="0" w:space="0" w:color="auto"/>
            <w:left w:val="none" w:sz="0" w:space="0" w:color="auto"/>
            <w:bottom w:val="none" w:sz="0" w:space="0" w:color="auto"/>
            <w:right w:val="none" w:sz="0" w:space="0" w:color="auto"/>
          </w:divBdr>
        </w:div>
        <w:div w:id="536890827">
          <w:marLeft w:val="0"/>
          <w:marRight w:val="0"/>
          <w:marTop w:val="0"/>
          <w:marBottom w:val="200"/>
          <w:divBdr>
            <w:top w:val="none" w:sz="0" w:space="0" w:color="auto"/>
            <w:left w:val="none" w:sz="0" w:space="0" w:color="auto"/>
            <w:bottom w:val="none" w:sz="0" w:space="0" w:color="auto"/>
            <w:right w:val="none" w:sz="0" w:space="0" w:color="auto"/>
          </w:divBdr>
        </w:div>
        <w:div w:id="2014798870">
          <w:marLeft w:val="0"/>
          <w:marRight w:val="0"/>
          <w:marTop w:val="0"/>
          <w:marBottom w:val="200"/>
          <w:divBdr>
            <w:top w:val="none" w:sz="0" w:space="0" w:color="auto"/>
            <w:left w:val="none" w:sz="0" w:space="0" w:color="auto"/>
            <w:bottom w:val="none" w:sz="0" w:space="0" w:color="auto"/>
            <w:right w:val="none" w:sz="0" w:space="0" w:color="auto"/>
          </w:divBdr>
        </w:div>
        <w:div w:id="866069146">
          <w:marLeft w:val="0"/>
          <w:marRight w:val="0"/>
          <w:marTop w:val="0"/>
          <w:marBottom w:val="200"/>
          <w:divBdr>
            <w:top w:val="none" w:sz="0" w:space="0" w:color="auto"/>
            <w:left w:val="none" w:sz="0" w:space="0" w:color="auto"/>
            <w:bottom w:val="none" w:sz="0" w:space="0" w:color="auto"/>
            <w:right w:val="none" w:sz="0" w:space="0" w:color="auto"/>
          </w:divBdr>
        </w:div>
        <w:div w:id="1817799324">
          <w:marLeft w:val="0"/>
          <w:marRight w:val="0"/>
          <w:marTop w:val="0"/>
          <w:marBottom w:val="200"/>
          <w:divBdr>
            <w:top w:val="none" w:sz="0" w:space="0" w:color="auto"/>
            <w:left w:val="none" w:sz="0" w:space="0" w:color="auto"/>
            <w:bottom w:val="none" w:sz="0" w:space="0" w:color="auto"/>
            <w:right w:val="none" w:sz="0" w:space="0" w:color="auto"/>
          </w:divBdr>
        </w:div>
        <w:div w:id="471870064">
          <w:marLeft w:val="0"/>
          <w:marRight w:val="0"/>
          <w:marTop w:val="0"/>
          <w:marBottom w:val="200"/>
          <w:divBdr>
            <w:top w:val="none" w:sz="0" w:space="0" w:color="auto"/>
            <w:left w:val="none" w:sz="0" w:space="0" w:color="auto"/>
            <w:bottom w:val="none" w:sz="0" w:space="0" w:color="auto"/>
            <w:right w:val="none" w:sz="0" w:space="0" w:color="auto"/>
          </w:divBdr>
        </w:div>
        <w:div w:id="550924887">
          <w:marLeft w:val="0"/>
          <w:marRight w:val="0"/>
          <w:marTop w:val="0"/>
          <w:marBottom w:val="200"/>
          <w:divBdr>
            <w:top w:val="none" w:sz="0" w:space="0" w:color="auto"/>
            <w:left w:val="none" w:sz="0" w:space="0" w:color="auto"/>
            <w:bottom w:val="none" w:sz="0" w:space="0" w:color="auto"/>
            <w:right w:val="none" w:sz="0" w:space="0" w:color="auto"/>
          </w:divBdr>
        </w:div>
        <w:div w:id="598368249">
          <w:marLeft w:val="0"/>
          <w:marRight w:val="0"/>
          <w:marTop w:val="0"/>
          <w:marBottom w:val="200"/>
          <w:divBdr>
            <w:top w:val="none" w:sz="0" w:space="0" w:color="auto"/>
            <w:left w:val="none" w:sz="0" w:space="0" w:color="auto"/>
            <w:bottom w:val="none" w:sz="0" w:space="0" w:color="auto"/>
            <w:right w:val="none" w:sz="0" w:space="0" w:color="auto"/>
          </w:divBdr>
        </w:div>
        <w:div w:id="62458556">
          <w:marLeft w:val="0"/>
          <w:marRight w:val="0"/>
          <w:marTop w:val="0"/>
          <w:marBottom w:val="200"/>
          <w:divBdr>
            <w:top w:val="none" w:sz="0" w:space="0" w:color="auto"/>
            <w:left w:val="none" w:sz="0" w:space="0" w:color="auto"/>
            <w:bottom w:val="none" w:sz="0" w:space="0" w:color="auto"/>
            <w:right w:val="none" w:sz="0" w:space="0" w:color="auto"/>
          </w:divBdr>
        </w:div>
        <w:div w:id="1568614562">
          <w:marLeft w:val="0"/>
          <w:marRight w:val="0"/>
          <w:marTop w:val="0"/>
          <w:marBottom w:val="200"/>
          <w:divBdr>
            <w:top w:val="none" w:sz="0" w:space="0" w:color="auto"/>
            <w:left w:val="none" w:sz="0" w:space="0" w:color="auto"/>
            <w:bottom w:val="none" w:sz="0" w:space="0" w:color="auto"/>
            <w:right w:val="none" w:sz="0" w:space="0" w:color="auto"/>
          </w:divBdr>
        </w:div>
        <w:div w:id="1576013570">
          <w:marLeft w:val="0"/>
          <w:marRight w:val="0"/>
          <w:marTop w:val="0"/>
          <w:marBottom w:val="200"/>
          <w:divBdr>
            <w:top w:val="none" w:sz="0" w:space="0" w:color="auto"/>
            <w:left w:val="none" w:sz="0" w:space="0" w:color="auto"/>
            <w:bottom w:val="none" w:sz="0" w:space="0" w:color="auto"/>
            <w:right w:val="none" w:sz="0" w:space="0" w:color="auto"/>
          </w:divBdr>
        </w:div>
        <w:div w:id="1447235949">
          <w:marLeft w:val="0"/>
          <w:marRight w:val="0"/>
          <w:marTop w:val="0"/>
          <w:marBottom w:val="200"/>
          <w:divBdr>
            <w:top w:val="none" w:sz="0" w:space="0" w:color="auto"/>
            <w:left w:val="none" w:sz="0" w:space="0" w:color="auto"/>
            <w:bottom w:val="none" w:sz="0" w:space="0" w:color="auto"/>
            <w:right w:val="none" w:sz="0" w:space="0" w:color="auto"/>
          </w:divBdr>
        </w:div>
        <w:div w:id="122428766">
          <w:marLeft w:val="0"/>
          <w:marRight w:val="0"/>
          <w:marTop w:val="0"/>
          <w:marBottom w:val="200"/>
          <w:divBdr>
            <w:top w:val="none" w:sz="0" w:space="0" w:color="auto"/>
            <w:left w:val="none" w:sz="0" w:space="0" w:color="auto"/>
            <w:bottom w:val="none" w:sz="0" w:space="0" w:color="auto"/>
            <w:right w:val="none" w:sz="0" w:space="0" w:color="auto"/>
          </w:divBdr>
        </w:div>
        <w:div w:id="491486903">
          <w:marLeft w:val="0"/>
          <w:marRight w:val="0"/>
          <w:marTop w:val="0"/>
          <w:marBottom w:val="200"/>
          <w:divBdr>
            <w:top w:val="none" w:sz="0" w:space="0" w:color="auto"/>
            <w:left w:val="none" w:sz="0" w:space="0" w:color="auto"/>
            <w:bottom w:val="none" w:sz="0" w:space="0" w:color="auto"/>
            <w:right w:val="none" w:sz="0" w:space="0" w:color="auto"/>
          </w:divBdr>
        </w:div>
        <w:div w:id="1802454151">
          <w:marLeft w:val="0"/>
          <w:marRight w:val="0"/>
          <w:marTop w:val="0"/>
          <w:marBottom w:val="200"/>
          <w:divBdr>
            <w:top w:val="none" w:sz="0" w:space="0" w:color="auto"/>
            <w:left w:val="none" w:sz="0" w:space="0" w:color="auto"/>
            <w:bottom w:val="none" w:sz="0" w:space="0" w:color="auto"/>
            <w:right w:val="none" w:sz="0" w:space="0" w:color="auto"/>
          </w:divBdr>
        </w:div>
        <w:div w:id="289825680">
          <w:marLeft w:val="0"/>
          <w:marRight w:val="0"/>
          <w:marTop w:val="0"/>
          <w:marBottom w:val="200"/>
          <w:divBdr>
            <w:top w:val="none" w:sz="0" w:space="0" w:color="auto"/>
            <w:left w:val="none" w:sz="0" w:space="0" w:color="auto"/>
            <w:bottom w:val="none" w:sz="0" w:space="0" w:color="auto"/>
            <w:right w:val="none" w:sz="0" w:space="0" w:color="auto"/>
          </w:divBdr>
        </w:div>
        <w:div w:id="888153080">
          <w:marLeft w:val="0"/>
          <w:marRight w:val="0"/>
          <w:marTop w:val="0"/>
          <w:marBottom w:val="200"/>
          <w:divBdr>
            <w:top w:val="none" w:sz="0" w:space="0" w:color="auto"/>
            <w:left w:val="none" w:sz="0" w:space="0" w:color="auto"/>
            <w:bottom w:val="none" w:sz="0" w:space="0" w:color="auto"/>
            <w:right w:val="none" w:sz="0" w:space="0" w:color="auto"/>
          </w:divBdr>
        </w:div>
        <w:div w:id="10567117">
          <w:marLeft w:val="0"/>
          <w:marRight w:val="0"/>
          <w:marTop w:val="0"/>
          <w:marBottom w:val="200"/>
          <w:divBdr>
            <w:top w:val="none" w:sz="0" w:space="0" w:color="auto"/>
            <w:left w:val="none" w:sz="0" w:space="0" w:color="auto"/>
            <w:bottom w:val="none" w:sz="0" w:space="0" w:color="auto"/>
            <w:right w:val="none" w:sz="0" w:space="0" w:color="auto"/>
          </w:divBdr>
        </w:div>
        <w:div w:id="2133134678">
          <w:marLeft w:val="0"/>
          <w:marRight w:val="0"/>
          <w:marTop w:val="0"/>
          <w:marBottom w:val="200"/>
          <w:divBdr>
            <w:top w:val="none" w:sz="0" w:space="0" w:color="auto"/>
            <w:left w:val="none" w:sz="0" w:space="0" w:color="auto"/>
            <w:bottom w:val="none" w:sz="0" w:space="0" w:color="auto"/>
            <w:right w:val="none" w:sz="0" w:space="0" w:color="auto"/>
          </w:divBdr>
        </w:div>
        <w:div w:id="420806975">
          <w:marLeft w:val="0"/>
          <w:marRight w:val="0"/>
          <w:marTop w:val="0"/>
          <w:marBottom w:val="200"/>
          <w:divBdr>
            <w:top w:val="none" w:sz="0" w:space="0" w:color="auto"/>
            <w:left w:val="none" w:sz="0" w:space="0" w:color="auto"/>
            <w:bottom w:val="none" w:sz="0" w:space="0" w:color="auto"/>
            <w:right w:val="none" w:sz="0" w:space="0" w:color="auto"/>
          </w:divBdr>
        </w:div>
        <w:div w:id="1278220455">
          <w:marLeft w:val="0"/>
          <w:marRight w:val="0"/>
          <w:marTop w:val="0"/>
          <w:marBottom w:val="200"/>
          <w:divBdr>
            <w:top w:val="none" w:sz="0" w:space="0" w:color="auto"/>
            <w:left w:val="none" w:sz="0" w:space="0" w:color="auto"/>
            <w:bottom w:val="none" w:sz="0" w:space="0" w:color="auto"/>
            <w:right w:val="none" w:sz="0" w:space="0" w:color="auto"/>
          </w:divBdr>
        </w:div>
        <w:div w:id="1036387287">
          <w:marLeft w:val="0"/>
          <w:marRight w:val="0"/>
          <w:marTop w:val="0"/>
          <w:marBottom w:val="200"/>
          <w:divBdr>
            <w:top w:val="none" w:sz="0" w:space="0" w:color="auto"/>
            <w:left w:val="none" w:sz="0" w:space="0" w:color="auto"/>
            <w:bottom w:val="none" w:sz="0" w:space="0" w:color="auto"/>
            <w:right w:val="none" w:sz="0" w:space="0" w:color="auto"/>
          </w:divBdr>
        </w:div>
        <w:div w:id="1533112170">
          <w:marLeft w:val="0"/>
          <w:marRight w:val="0"/>
          <w:marTop w:val="0"/>
          <w:marBottom w:val="200"/>
          <w:divBdr>
            <w:top w:val="none" w:sz="0" w:space="0" w:color="auto"/>
            <w:left w:val="none" w:sz="0" w:space="0" w:color="auto"/>
            <w:bottom w:val="none" w:sz="0" w:space="0" w:color="auto"/>
            <w:right w:val="none" w:sz="0" w:space="0" w:color="auto"/>
          </w:divBdr>
        </w:div>
        <w:div w:id="1495098303">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8D256412577449F8362A5B052D04512"/>
        <w:category>
          <w:name w:val="General"/>
          <w:gallery w:val="placeholder"/>
        </w:category>
        <w:types>
          <w:type w:val="bbPlcHdr"/>
        </w:types>
        <w:behaviors>
          <w:behavior w:val="content"/>
        </w:behaviors>
        <w:guid w:val="{680E4565-5E9A-4C3D-8896-75698FAD6D9A}"/>
      </w:docPartPr>
      <w:docPartBody>
        <w:p w:rsidR="00000000" w:rsidRDefault="00303707" w:rsidP="00303707">
          <w:pPr>
            <w:pStyle w:val="A8D256412577449F8362A5B052D04512"/>
          </w:pPr>
          <w:r>
            <w:rPr>
              <w:b/>
              <w:bCs/>
              <w:caps/>
              <w:sz w:val="24"/>
              <w:szCs w:val="24"/>
            </w:rPr>
            <w:t>Escriba el título del documento</w:t>
          </w:r>
        </w:p>
      </w:docPartBody>
    </w:docPart>
    <w:docPart>
      <w:docPartPr>
        <w:name w:val="49B1466D3DF242E6AD9210391829E8C6"/>
        <w:category>
          <w:name w:val="General"/>
          <w:gallery w:val="placeholder"/>
        </w:category>
        <w:types>
          <w:type w:val="bbPlcHdr"/>
        </w:types>
        <w:behaviors>
          <w:behavior w:val="content"/>
        </w:behaviors>
        <w:guid w:val="{7A2D5573-CA4E-460C-9E63-F3D56DE61C9A}"/>
      </w:docPartPr>
      <w:docPartBody>
        <w:p w:rsidR="00000000" w:rsidRDefault="00303707" w:rsidP="00303707">
          <w:pPr>
            <w:pStyle w:val="49B1466D3DF242E6AD9210391829E8C6"/>
          </w:pPr>
          <w:r>
            <w:rPr>
              <w:color w:val="FFFFFF" w:themeColor="background1"/>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707"/>
    <w:rsid w:val="003037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31BE0F8ED7451982AD937155B3BC63">
    <w:name w:val="CE31BE0F8ED7451982AD937155B3BC63"/>
    <w:rsid w:val="00303707"/>
  </w:style>
  <w:style w:type="paragraph" w:customStyle="1" w:styleId="A8D256412577449F8362A5B052D04512">
    <w:name w:val="A8D256412577449F8362A5B052D04512"/>
    <w:rsid w:val="00303707"/>
  </w:style>
  <w:style w:type="paragraph" w:customStyle="1" w:styleId="49B1466D3DF242E6AD9210391829E8C6">
    <w:name w:val="49B1466D3DF242E6AD9210391829E8C6"/>
    <w:rsid w:val="0030370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31BE0F8ED7451982AD937155B3BC63">
    <w:name w:val="CE31BE0F8ED7451982AD937155B3BC63"/>
    <w:rsid w:val="00303707"/>
  </w:style>
  <w:style w:type="paragraph" w:customStyle="1" w:styleId="A8D256412577449F8362A5B052D04512">
    <w:name w:val="A8D256412577449F8362A5B052D04512"/>
    <w:rsid w:val="00303707"/>
  </w:style>
  <w:style w:type="paragraph" w:customStyle="1" w:styleId="49B1466D3DF242E6AD9210391829E8C6">
    <w:name w:val="49B1466D3DF242E6AD9210391829E8C6"/>
    <w:rsid w:val="003037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Colegio López Vicuña (Madrid) CCSS      2º E.S.O.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0DCB90-DEAD-438C-A8FF-E825F9FA5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1707</Words>
  <Characters>9390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PLENA Y BAJA EDAD MEDIA (Siglos xi-xv)</vt:lpstr>
    </vt:vector>
  </TitlesOfParts>
  <Company/>
  <LinksUpToDate>false</LinksUpToDate>
  <CharactersWithSpaces>11075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PLENA Y BAJA EDAD MEDIA (Siglos xi-xv)</dc:title>
  <dc:creator>profesor</dc:creator>
  <cp:lastModifiedBy>profesor</cp:lastModifiedBy>
  <cp:revision>3</cp:revision>
  <dcterms:created xsi:type="dcterms:W3CDTF">2014-01-27T11:10:00Z</dcterms:created>
  <dcterms:modified xsi:type="dcterms:W3CDTF">2014-01-27T11:12:00Z</dcterms:modified>
</cp:coreProperties>
</file>